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97" w:rsidRDefault="00AC3D97" w:rsidP="00AC3D97">
      <w:pPr>
        <w:ind w:leftChars="310" w:left="744"/>
        <w:jc w:val="center"/>
        <w:rPr>
          <w:b/>
          <w:color w:val="000000"/>
          <w:sz w:val="32"/>
        </w:rPr>
      </w:pPr>
      <w:r>
        <w:rPr>
          <w:rFonts w:hint="eastAsia"/>
          <w:b/>
          <w:color w:val="000000"/>
          <w:sz w:val="32"/>
        </w:rPr>
        <w:t>工信工程</w:t>
      </w:r>
      <w:r w:rsidRPr="00AC3D97">
        <w:rPr>
          <w:rFonts w:hint="eastAsia"/>
          <w:b/>
          <w:color w:val="000000"/>
          <w:sz w:val="32"/>
        </w:rPr>
        <w:t>履行誠信經營情形及與上市上櫃公司誠信經營守則差異情形及原因</w:t>
      </w:r>
    </w:p>
    <w:p w:rsidR="00AC3D97" w:rsidRDefault="00AC3D97" w:rsidP="00AC3D97">
      <w:pPr>
        <w:ind w:leftChars="310" w:left="744"/>
        <w:rPr>
          <w:b/>
          <w:color w:val="000000"/>
        </w:rPr>
      </w:pPr>
      <w:r>
        <w:rPr>
          <w:rFonts w:hint="eastAsia"/>
          <w:b/>
          <w:color w:val="000000"/>
        </w:rPr>
        <w:t>經評估，本公司之</w:t>
      </w:r>
      <w:r w:rsidRPr="00AC3D97">
        <w:rPr>
          <w:rFonts w:hint="eastAsia"/>
          <w:b/>
          <w:color w:val="000000"/>
        </w:rPr>
        <w:t>誠信經營政策</w:t>
      </w:r>
      <w:r>
        <w:rPr>
          <w:rFonts w:hint="eastAsia"/>
          <w:b/>
          <w:color w:val="000000"/>
        </w:rPr>
        <w:t>、</w:t>
      </w:r>
      <w:r w:rsidRPr="00AC3D97">
        <w:rPr>
          <w:rFonts w:hint="eastAsia"/>
          <w:b/>
          <w:color w:val="000000"/>
        </w:rPr>
        <w:t>誠信經營作業程序及行為指南</w:t>
      </w:r>
      <w:r>
        <w:rPr>
          <w:rFonts w:hint="eastAsia"/>
          <w:b/>
          <w:color w:val="000000"/>
        </w:rPr>
        <w:t>、</w:t>
      </w:r>
      <w:r w:rsidRPr="00AC3D97">
        <w:rPr>
          <w:rFonts w:hint="eastAsia"/>
          <w:b/>
          <w:color w:val="000000"/>
        </w:rPr>
        <w:t>不誠信行為風險評估及防範措施</w:t>
      </w:r>
      <w:r>
        <w:rPr>
          <w:rFonts w:hint="eastAsia"/>
          <w:b/>
          <w:color w:val="000000"/>
        </w:rPr>
        <w:t>、</w:t>
      </w:r>
      <w:r w:rsidRPr="00AC3D97">
        <w:rPr>
          <w:rFonts w:hint="eastAsia"/>
          <w:b/>
          <w:color w:val="000000"/>
        </w:rPr>
        <w:t>員工申訴處理制度</w:t>
      </w:r>
      <w:r>
        <w:rPr>
          <w:rFonts w:hint="eastAsia"/>
          <w:b/>
          <w:color w:val="000000"/>
        </w:rPr>
        <w:t>及檢舉非法與不道德或不誠信行為案件之處理辦法，仍尚符合公司目前需求，無需進行修訂。</w:t>
      </w:r>
    </w:p>
    <w:p w:rsidR="00AC3D97" w:rsidRPr="00AC3D97" w:rsidRDefault="00AC3D97" w:rsidP="00AC3D97">
      <w:pPr>
        <w:ind w:leftChars="310" w:left="744"/>
        <w:rPr>
          <w:b/>
          <w:color w:val="000000"/>
        </w:rPr>
      </w:pPr>
      <w:r>
        <w:rPr>
          <w:rFonts w:hint="eastAsia"/>
          <w:b/>
          <w:color w:val="000000"/>
        </w:rPr>
        <w:t>11</w:t>
      </w:r>
      <w:r w:rsidR="00821DD0">
        <w:rPr>
          <w:rFonts w:hint="eastAsia"/>
          <w:b/>
          <w:color w:val="000000"/>
        </w:rPr>
        <w:t>4</w:t>
      </w:r>
      <w:r>
        <w:rPr>
          <w:rFonts w:hint="eastAsia"/>
          <w:b/>
          <w:color w:val="000000"/>
        </w:rPr>
        <w:t>年度履行誠信經營運作情形如下：</w:t>
      </w:r>
    </w:p>
    <w:tbl>
      <w:tblPr>
        <w:tblW w:w="14914" w:type="dxa"/>
        <w:tblLayout w:type="fixed"/>
        <w:tblCellMar>
          <w:left w:w="30" w:type="dxa"/>
          <w:right w:w="30" w:type="dxa"/>
        </w:tblCellMar>
        <w:tblLook w:val="0000" w:firstRow="0" w:lastRow="0" w:firstColumn="0" w:lastColumn="0" w:noHBand="0" w:noVBand="0"/>
      </w:tblPr>
      <w:tblGrid>
        <w:gridCol w:w="5842"/>
        <w:gridCol w:w="567"/>
        <w:gridCol w:w="567"/>
        <w:gridCol w:w="5103"/>
        <w:gridCol w:w="2818"/>
        <w:gridCol w:w="17"/>
      </w:tblGrid>
      <w:tr w:rsidR="0020437C" w:rsidRPr="000E26A3" w:rsidTr="0037504A">
        <w:trPr>
          <w:gridAfter w:val="1"/>
          <w:wAfter w:w="17" w:type="dxa"/>
          <w:trHeight w:val="168"/>
          <w:tblHeader/>
        </w:trPr>
        <w:tc>
          <w:tcPr>
            <w:tcW w:w="5842" w:type="dxa"/>
            <w:vMerge w:val="restart"/>
            <w:tcBorders>
              <w:top w:val="single" w:sz="6" w:space="0" w:color="auto"/>
              <w:left w:val="single" w:sz="6" w:space="0" w:color="auto"/>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u w:val="single"/>
              </w:rPr>
              <w:t>評</w:t>
            </w:r>
            <w:r w:rsidRPr="000E26A3">
              <w:rPr>
                <w:rFonts w:ascii="Book Antiqua" w:hAnsi="Book Antiqua" w:hint="eastAsia"/>
                <w:bCs/>
                <w:szCs w:val="24"/>
                <w:u w:val="single"/>
              </w:rPr>
              <w:t xml:space="preserve">  </w:t>
            </w:r>
            <w:r w:rsidRPr="000E26A3">
              <w:rPr>
                <w:rFonts w:ascii="Book Antiqua" w:hAnsi="Book Antiqua" w:hint="eastAsia"/>
                <w:bCs/>
                <w:szCs w:val="24"/>
                <w:u w:val="single"/>
              </w:rPr>
              <w:t>估</w:t>
            </w:r>
            <w:r w:rsidRPr="000E26A3">
              <w:rPr>
                <w:rFonts w:ascii="Book Antiqua" w:hAnsi="Book Antiqua" w:hint="eastAsia"/>
                <w:bCs/>
                <w:szCs w:val="24"/>
                <w:u w:val="single"/>
              </w:rPr>
              <w:t xml:space="preserve">  </w:t>
            </w:r>
            <w:r w:rsidRPr="000E26A3">
              <w:rPr>
                <w:rFonts w:ascii="Book Antiqua" w:hAnsi="Book Antiqua" w:hint="eastAsia"/>
                <w:bCs/>
                <w:szCs w:val="24"/>
              </w:rPr>
              <w:t>項</w:t>
            </w:r>
            <w:r w:rsidRPr="000E26A3">
              <w:rPr>
                <w:rFonts w:ascii="Book Antiqua" w:hAnsi="Book Antiqua" w:hint="eastAsia"/>
                <w:bCs/>
                <w:szCs w:val="24"/>
              </w:rPr>
              <w:t xml:space="preserve">  </w:t>
            </w:r>
            <w:r w:rsidRPr="000E26A3">
              <w:rPr>
                <w:rFonts w:ascii="Book Antiqua" w:hAnsi="Book Antiqua" w:hint="eastAsia"/>
                <w:bCs/>
                <w:szCs w:val="24"/>
              </w:rPr>
              <w:t>目</w:t>
            </w:r>
          </w:p>
        </w:tc>
        <w:tc>
          <w:tcPr>
            <w:tcW w:w="6237" w:type="dxa"/>
            <w:gridSpan w:val="3"/>
            <w:tcBorders>
              <w:top w:val="single" w:sz="6" w:space="0" w:color="auto"/>
              <w:left w:val="single" w:sz="6" w:space="0" w:color="auto"/>
              <w:bottom w:val="single" w:sz="4" w:space="0" w:color="auto"/>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u w:val="single"/>
              </w:rPr>
            </w:pPr>
            <w:r w:rsidRPr="000E26A3">
              <w:rPr>
                <w:rFonts w:ascii="Book Antiqua" w:hAnsi="Book Antiqua" w:hint="eastAsia"/>
                <w:bCs/>
                <w:szCs w:val="24"/>
              </w:rPr>
              <w:t>運作情形</w:t>
            </w:r>
            <w:r w:rsidRPr="000E26A3">
              <w:rPr>
                <w:rFonts w:ascii="Book Antiqua" w:hAnsi="Book Antiqua" w:hint="eastAsia"/>
                <w:bCs/>
                <w:szCs w:val="24"/>
                <w:u w:val="single"/>
              </w:rPr>
              <w:t>(</w:t>
            </w:r>
            <w:r w:rsidRPr="000E26A3">
              <w:rPr>
                <w:rFonts w:ascii="Book Antiqua" w:hAnsi="Book Antiqua" w:hint="eastAsia"/>
                <w:bCs/>
                <w:szCs w:val="24"/>
                <w:u w:val="single"/>
              </w:rPr>
              <w:t>註</w:t>
            </w:r>
            <w:r w:rsidRPr="000E26A3">
              <w:rPr>
                <w:rFonts w:ascii="Book Antiqua" w:hAnsi="Book Antiqua" w:hint="eastAsia"/>
                <w:bCs/>
                <w:szCs w:val="24"/>
                <w:u w:val="single"/>
              </w:rPr>
              <w:t>1)</w:t>
            </w:r>
          </w:p>
        </w:tc>
        <w:tc>
          <w:tcPr>
            <w:tcW w:w="2818" w:type="dxa"/>
            <w:vMerge w:val="restart"/>
            <w:tcBorders>
              <w:top w:val="single" w:sz="6" w:space="0" w:color="auto"/>
              <w:left w:val="single" w:sz="6" w:space="0" w:color="auto"/>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bCs/>
                <w:szCs w:val="24"/>
              </w:rPr>
              <w:t>與上市上櫃公司</w:t>
            </w:r>
            <w:r w:rsidRPr="000E26A3">
              <w:rPr>
                <w:rFonts w:ascii="Book Antiqua" w:hAnsi="Book Antiqua" w:hint="eastAsia"/>
                <w:bCs/>
                <w:szCs w:val="24"/>
              </w:rPr>
              <w:t>誠信經營守則</w:t>
            </w:r>
            <w:r w:rsidRPr="000E26A3">
              <w:rPr>
                <w:rFonts w:ascii="Book Antiqua" w:hAnsi="Book Antiqua"/>
                <w:bCs/>
                <w:szCs w:val="24"/>
              </w:rPr>
              <w:t>差異情形及原因</w:t>
            </w:r>
          </w:p>
        </w:tc>
      </w:tr>
      <w:tr w:rsidR="0020437C" w:rsidRPr="000E26A3" w:rsidTr="0037504A">
        <w:trPr>
          <w:gridAfter w:val="1"/>
          <w:wAfter w:w="17" w:type="dxa"/>
          <w:trHeight w:val="452"/>
          <w:tblHeader/>
        </w:trPr>
        <w:tc>
          <w:tcPr>
            <w:tcW w:w="5842" w:type="dxa"/>
            <w:vMerge/>
            <w:tcBorders>
              <w:left w:val="single" w:sz="6" w:space="0" w:color="auto"/>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u w:val="single"/>
              </w:rPr>
            </w:pPr>
          </w:p>
        </w:tc>
        <w:tc>
          <w:tcPr>
            <w:tcW w:w="567" w:type="dxa"/>
            <w:tcBorders>
              <w:top w:val="single" w:sz="4" w:space="0" w:color="auto"/>
              <w:left w:val="single" w:sz="6" w:space="0" w:color="auto"/>
              <w:bottom w:val="nil"/>
              <w:right w:val="single" w:sz="4"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u w:val="single"/>
              </w:rPr>
            </w:pPr>
            <w:r w:rsidRPr="000E26A3">
              <w:rPr>
                <w:rFonts w:ascii="Book Antiqua" w:hAnsi="Book Antiqua" w:hint="eastAsia"/>
                <w:bCs/>
                <w:szCs w:val="24"/>
                <w:u w:val="single"/>
              </w:rPr>
              <w:t>是</w:t>
            </w:r>
          </w:p>
        </w:tc>
        <w:tc>
          <w:tcPr>
            <w:tcW w:w="567" w:type="dxa"/>
            <w:tcBorders>
              <w:top w:val="single" w:sz="4" w:space="0" w:color="auto"/>
              <w:left w:val="single" w:sz="4" w:space="0" w:color="auto"/>
              <w:bottom w:val="nil"/>
              <w:right w:val="single" w:sz="4"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u w:val="single"/>
              </w:rPr>
            </w:pPr>
            <w:r w:rsidRPr="000E26A3">
              <w:rPr>
                <w:rFonts w:ascii="Book Antiqua" w:hAnsi="Book Antiqua" w:hint="eastAsia"/>
                <w:bCs/>
                <w:szCs w:val="24"/>
                <w:u w:val="single"/>
              </w:rPr>
              <w:t>否</w:t>
            </w:r>
          </w:p>
        </w:tc>
        <w:tc>
          <w:tcPr>
            <w:tcW w:w="5103" w:type="dxa"/>
            <w:tcBorders>
              <w:top w:val="single" w:sz="4" w:space="0" w:color="auto"/>
              <w:left w:val="single" w:sz="4" w:space="0" w:color="auto"/>
              <w:bottom w:val="nil"/>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u w:val="single"/>
              </w:rPr>
            </w:pPr>
            <w:r w:rsidRPr="000E26A3">
              <w:rPr>
                <w:rFonts w:ascii="Book Antiqua" w:hAnsi="Book Antiqua" w:hint="eastAsia"/>
                <w:bCs/>
                <w:szCs w:val="24"/>
                <w:u w:val="single"/>
              </w:rPr>
              <w:t>摘要說明</w:t>
            </w:r>
          </w:p>
        </w:tc>
        <w:tc>
          <w:tcPr>
            <w:tcW w:w="2818" w:type="dxa"/>
            <w:vMerge/>
            <w:tcBorders>
              <w:left w:val="single" w:sz="6" w:space="0" w:color="auto"/>
              <w:bottom w:val="nil"/>
              <w:right w:val="single" w:sz="6" w:space="0" w:color="auto"/>
            </w:tcBorders>
            <w:vAlign w:val="center"/>
          </w:tcPr>
          <w:p w:rsidR="0020437C" w:rsidRPr="000E26A3" w:rsidRDefault="0020437C" w:rsidP="0037504A">
            <w:pPr>
              <w:autoSpaceDE w:val="0"/>
              <w:autoSpaceDN w:val="0"/>
              <w:adjustRightInd w:val="0"/>
              <w:spacing w:line="240" w:lineRule="auto"/>
              <w:jc w:val="center"/>
              <w:rPr>
                <w:rFonts w:ascii="Book Antiqua" w:hAnsi="Book Antiqua"/>
                <w:bCs/>
                <w:szCs w:val="24"/>
              </w:rPr>
            </w:pPr>
          </w:p>
        </w:tc>
      </w:tr>
      <w:tr w:rsidR="0020437C" w:rsidRPr="000E26A3" w:rsidTr="0037504A">
        <w:trPr>
          <w:gridAfter w:val="1"/>
          <w:wAfter w:w="17" w:type="dxa"/>
        </w:trPr>
        <w:tc>
          <w:tcPr>
            <w:tcW w:w="5842"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一、訂定誠信經營政策及方案</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（一）公司是否制定經董事會通過之誠信經營政策，並</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於規章及對外文件中明示誠信經營之政策、作</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法，以及董事會與高階管理階層積極落實經營政</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策之承諾？</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（二）公司是否建立不誠信行為風險之評估機制，定期</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分析及評估營業範圍內具較高不誠信行為風險之</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營業活動，並據以訂定防範不誠信行為方案，且</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至少涵蓋「上市上櫃公司誠信經營守則」第七條</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第二項各款行為之防範措施？</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（三）公司是否於防範不誠信行為方案內明定作業程</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序、行為指南、違規之懲戒及申訴制度，且落實</w:t>
            </w:r>
          </w:p>
          <w:p w:rsidR="0020437C" w:rsidRPr="000E26A3" w:rsidRDefault="0020437C" w:rsidP="0037504A">
            <w:pPr>
              <w:autoSpaceDE w:val="0"/>
              <w:autoSpaceDN w:val="0"/>
              <w:adjustRightInd w:val="0"/>
              <w:spacing w:line="240" w:lineRule="auto"/>
              <w:ind w:left="690" w:hanging="690"/>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執行，並定期檢討修正前揭方案？</w:t>
            </w:r>
          </w:p>
        </w:tc>
        <w:tc>
          <w:tcPr>
            <w:tcW w:w="567" w:type="dxa"/>
            <w:tcBorders>
              <w:top w:val="single" w:sz="6" w:space="0" w:color="auto"/>
              <w:left w:val="single" w:sz="6"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tc>
        <w:tc>
          <w:tcPr>
            <w:tcW w:w="567" w:type="dxa"/>
            <w:tcBorders>
              <w:top w:val="single" w:sz="6" w:space="0" w:color="auto"/>
              <w:left w:val="single" w:sz="4"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tc>
        <w:tc>
          <w:tcPr>
            <w:tcW w:w="5103" w:type="dxa"/>
            <w:tcBorders>
              <w:top w:val="single" w:sz="6" w:space="0" w:color="auto"/>
              <w:left w:val="single" w:sz="4"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 w:val="22"/>
                <w:szCs w:val="22"/>
              </w:rPr>
            </w:pP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w:t>
            </w:r>
            <w:r w:rsidRPr="000E26A3">
              <w:rPr>
                <w:rFonts w:ascii="Book Antiqua" w:hAnsi="Book Antiqua" w:hint="eastAsia"/>
                <w:bCs/>
                <w:sz w:val="22"/>
                <w:szCs w:val="22"/>
              </w:rPr>
              <w:t>一</w:t>
            </w:r>
            <w:r w:rsidRPr="000E26A3">
              <w:rPr>
                <w:rFonts w:ascii="Book Antiqua" w:hAnsi="Book Antiqua" w:hint="eastAsia"/>
                <w:bCs/>
                <w:sz w:val="22"/>
                <w:szCs w:val="22"/>
              </w:rPr>
              <w:t>)</w:t>
            </w:r>
            <w:r w:rsidRPr="000E26A3">
              <w:rPr>
                <w:rFonts w:ascii="Book Antiqua" w:hAnsi="Book Antiqua" w:hint="eastAsia"/>
                <w:bCs/>
                <w:sz w:val="22"/>
                <w:szCs w:val="22"/>
              </w:rPr>
              <w:t>本公司訂有「誠信經營政策」，並於</w:t>
            </w:r>
            <w:r w:rsidRPr="000E26A3">
              <w:rPr>
                <w:rFonts w:ascii="Book Antiqua" w:hAnsi="Book Antiqua" w:hint="eastAsia"/>
                <w:bCs/>
                <w:sz w:val="22"/>
                <w:szCs w:val="22"/>
              </w:rPr>
              <w:t>108</w:t>
            </w:r>
            <w:r w:rsidRPr="000E26A3">
              <w:rPr>
                <w:rFonts w:ascii="Book Antiqua" w:hAnsi="Book Antiqua" w:hint="eastAsia"/>
                <w:bCs/>
                <w:sz w:val="22"/>
                <w:szCs w:val="22"/>
              </w:rPr>
              <w:t>年</w:t>
            </w:r>
            <w:r w:rsidRPr="000E26A3">
              <w:rPr>
                <w:rFonts w:ascii="Book Antiqua" w:hAnsi="Book Antiqua" w:hint="eastAsia"/>
                <w:bCs/>
                <w:sz w:val="22"/>
                <w:szCs w:val="22"/>
              </w:rPr>
              <w:t>11</w:t>
            </w:r>
            <w:r w:rsidRPr="000E26A3">
              <w:rPr>
                <w:rFonts w:ascii="Book Antiqua" w:hAnsi="Book Antiqua" w:hint="eastAsia"/>
                <w:bCs/>
                <w:sz w:val="22"/>
                <w:szCs w:val="22"/>
              </w:rPr>
              <w:t>月</w:t>
            </w:r>
            <w:r w:rsidRPr="000E26A3">
              <w:rPr>
                <w:rFonts w:ascii="Book Antiqua" w:hAnsi="Book Antiqua" w:hint="eastAsia"/>
                <w:bCs/>
                <w:sz w:val="22"/>
                <w:szCs w:val="22"/>
              </w:rPr>
              <w:t>12</w:t>
            </w:r>
            <w:r w:rsidRPr="000E26A3">
              <w:rPr>
                <w:rFonts w:ascii="Book Antiqua" w:hAnsi="Book Antiqua"/>
                <w:bCs/>
                <w:sz w:val="22"/>
                <w:szCs w:val="22"/>
              </w:rPr>
              <w:br/>
            </w:r>
            <w:r w:rsidRPr="000E26A3">
              <w:rPr>
                <w:rFonts w:ascii="Book Antiqua" w:hAnsi="Book Antiqua" w:hint="eastAsia"/>
                <w:bCs/>
                <w:sz w:val="22"/>
                <w:szCs w:val="22"/>
              </w:rPr>
              <w:t xml:space="preserve">   </w:t>
            </w:r>
            <w:r w:rsidRPr="000E26A3">
              <w:rPr>
                <w:rFonts w:ascii="Book Antiqua" w:hAnsi="Book Antiqua" w:hint="eastAsia"/>
                <w:bCs/>
                <w:sz w:val="22"/>
                <w:szCs w:val="22"/>
              </w:rPr>
              <w:t>日董事會通過，於員工手冊、供應商契約文件及</w:t>
            </w:r>
            <w:r w:rsidRPr="000E26A3">
              <w:rPr>
                <w:rFonts w:ascii="Book Antiqua" w:hAnsi="Book Antiqua"/>
                <w:bCs/>
                <w:sz w:val="22"/>
                <w:szCs w:val="22"/>
              </w:rPr>
              <w:br/>
            </w:r>
            <w:r w:rsidRPr="000E26A3">
              <w:rPr>
                <w:rFonts w:ascii="Book Antiqua" w:hAnsi="Book Antiqua" w:hint="eastAsia"/>
                <w:bCs/>
                <w:sz w:val="22"/>
                <w:szCs w:val="22"/>
              </w:rPr>
              <w:t xml:space="preserve">   </w:t>
            </w:r>
            <w:r w:rsidRPr="000E26A3">
              <w:rPr>
                <w:rFonts w:ascii="Book Antiqua" w:hAnsi="Book Antiqua" w:hint="eastAsia"/>
                <w:bCs/>
                <w:sz w:val="22"/>
                <w:szCs w:val="22"/>
              </w:rPr>
              <w:t>本公司網站中明示。本公司</w:t>
            </w:r>
            <w:r w:rsidRPr="000E26A3">
              <w:rPr>
                <w:rFonts w:ascii="Book Antiqua" w:hAnsi="Book Antiqua" w:hint="eastAsia"/>
                <w:bCs/>
                <w:sz w:val="22"/>
                <w:szCs w:val="22"/>
              </w:rPr>
              <w:t>11</w:t>
            </w:r>
            <w:r w:rsidR="00821DD0">
              <w:rPr>
                <w:rFonts w:ascii="Book Antiqua" w:hAnsi="Book Antiqua" w:hint="eastAsia"/>
                <w:bCs/>
                <w:sz w:val="22"/>
                <w:szCs w:val="22"/>
              </w:rPr>
              <w:t>4</w:t>
            </w:r>
            <w:r w:rsidRPr="000E26A3">
              <w:rPr>
                <w:rFonts w:ascii="Book Antiqua" w:hAnsi="Book Antiqua" w:hint="eastAsia"/>
                <w:bCs/>
                <w:sz w:val="22"/>
                <w:szCs w:val="22"/>
              </w:rPr>
              <w:t>年誠信經營運作</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情形，請參閱公司網站：</w:t>
            </w:r>
            <w:hyperlink r:id="rId7" w:history="1">
              <w:r w:rsidRPr="000E26A3">
                <w:rPr>
                  <w:rStyle w:val="a3"/>
                  <w:rFonts w:ascii="Book Antiqua" w:hAnsi="Book Antiqua"/>
                  <w:bCs/>
                  <w:sz w:val="22"/>
                  <w:szCs w:val="22"/>
                </w:rPr>
                <w:t>https://www.kseco.com.tw/tc/responsibility.aspx?cid=115&amp;cchk=70AACCD8-FC40-452C-822C-378B234FF98A</w:t>
              </w:r>
            </w:hyperlink>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w:t>
            </w:r>
            <w:r w:rsidRPr="000E26A3">
              <w:rPr>
                <w:rFonts w:ascii="Book Antiqua" w:hAnsi="Book Antiqua" w:hint="eastAsia"/>
                <w:bCs/>
                <w:sz w:val="22"/>
                <w:szCs w:val="22"/>
              </w:rPr>
              <w:t>二</w:t>
            </w:r>
            <w:r w:rsidRPr="000E26A3">
              <w:rPr>
                <w:rFonts w:ascii="Book Antiqua" w:hAnsi="Book Antiqua" w:hint="eastAsia"/>
                <w:bCs/>
                <w:sz w:val="22"/>
                <w:szCs w:val="22"/>
              </w:rPr>
              <w:t>)</w:t>
            </w:r>
            <w:r w:rsidRPr="000E26A3">
              <w:rPr>
                <w:rFonts w:ascii="Book Antiqua" w:hAnsi="Book Antiqua" w:hint="eastAsia"/>
                <w:bCs/>
                <w:sz w:val="22"/>
                <w:szCs w:val="22"/>
              </w:rPr>
              <w:t>本公司已訂定「誠信經營作業程序及行為指南」</w:t>
            </w:r>
            <w:r w:rsidRPr="000E26A3">
              <w:rPr>
                <w:rFonts w:ascii="Book Antiqua" w:hAnsi="Book Antiqua"/>
                <w:bCs/>
                <w:sz w:val="22"/>
                <w:szCs w:val="22"/>
              </w:rPr>
              <w:br/>
            </w:r>
            <w:r w:rsidRPr="000E26A3">
              <w:rPr>
                <w:rFonts w:ascii="Book Antiqua" w:hAnsi="Book Antiqua" w:hint="eastAsia"/>
                <w:bCs/>
                <w:sz w:val="22"/>
                <w:szCs w:val="22"/>
              </w:rPr>
              <w:t xml:space="preserve">   </w:t>
            </w:r>
            <w:r w:rsidRPr="000E26A3">
              <w:rPr>
                <w:rFonts w:ascii="Book Antiqua" w:hAnsi="Book Antiqua" w:hint="eastAsia"/>
                <w:bCs/>
                <w:sz w:val="22"/>
                <w:szCs w:val="22"/>
              </w:rPr>
              <w:t>及「不誠信行為風險評估及防範措施」對防範不</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誠信行為訂定明確規範及防範措施，其範圍包含</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但不限於</w:t>
            </w:r>
            <w:r w:rsidRPr="000E26A3">
              <w:rPr>
                <w:rFonts w:ascii="Book Antiqua" w:hAnsi="Book Antiqua" w:hint="eastAsia"/>
                <w:bCs/>
                <w:sz w:val="22"/>
                <w:szCs w:val="22"/>
              </w:rPr>
              <w:t>)</w:t>
            </w:r>
            <w:r w:rsidRPr="000E26A3">
              <w:rPr>
                <w:rFonts w:ascii="Book Antiqua" w:hAnsi="Book Antiqua" w:hint="eastAsia"/>
                <w:bCs/>
                <w:sz w:val="22"/>
                <w:szCs w:val="22"/>
              </w:rPr>
              <w:t>誠信經營守則第七條第二項之各款行</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為，並具以建立風險評估機制，於內控中定期分</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析評估。</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w:t>
            </w:r>
            <w:r w:rsidRPr="000E26A3">
              <w:rPr>
                <w:rFonts w:ascii="Book Antiqua" w:hAnsi="Book Antiqua" w:hint="eastAsia"/>
                <w:bCs/>
                <w:sz w:val="22"/>
                <w:szCs w:val="22"/>
              </w:rPr>
              <w:t>三</w:t>
            </w:r>
            <w:r w:rsidRPr="000E26A3">
              <w:rPr>
                <w:rFonts w:ascii="Book Antiqua" w:hAnsi="Book Antiqua" w:hint="eastAsia"/>
                <w:bCs/>
                <w:sz w:val="22"/>
                <w:szCs w:val="22"/>
              </w:rPr>
              <w:t>)</w:t>
            </w:r>
            <w:r w:rsidRPr="000E26A3">
              <w:rPr>
                <w:rFonts w:ascii="Book Antiqua" w:hAnsi="Book Antiqua" w:hint="eastAsia"/>
                <w:bCs/>
                <w:sz w:val="22"/>
                <w:szCs w:val="22"/>
              </w:rPr>
              <w:t>本公司於</w:t>
            </w:r>
            <w:r w:rsidRPr="000E26A3">
              <w:rPr>
                <w:rFonts w:ascii="Book Antiqua" w:hAnsi="Book Antiqua" w:hint="eastAsia"/>
                <w:bCs/>
                <w:sz w:val="22"/>
                <w:szCs w:val="22"/>
              </w:rPr>
              <w:t>108</w:t>
            </w:r>
            <w:r w:rsidRPr="000E26A3">
              <w:rPr>
                <w:rFonts w:ascii="Book Antiqua" w:hAnsi="Book Antiqua" w:hint="eastAsia"/>
                <w:bCs/>
                <w:sz w:val="22"/>
                <w:szCs w:val="22"/>
              </w:rPr>
              <w:t>年</w:t>
            </w:r>
            <w:r w:rsidRPr="000E26A3">
              <w:rPr>
                <w:rFonts w:ascii="Book Antiqua" w:hAnsi="Book Antiqua" w:hint="eastAsia"/>
                <w:bCs/>
                <w:sz w:val="22"/>
                <w:szCs w:val="22"/>
              </w:rPr>
              <w:t>11</w:t>
            </w:r>
            <w:r w:rsidRPr="000E26A3">
              <w:rPr>
                <w:rFonts w:ascii="Book Antiqua" w:hAnsi="Book Antiqua" w:hint="eastAsia"/>
                <w:bCs/>
                <w:sz w:val="22"/>
                <w:szCs w:val="22"/>
              </w:rPr>
              <w:t>月</w:t>
            </w:r>
            <w:r w:rsidRPr="000E26A3">
              <w:rPr>
                <w:rFonts w:ascii="Book Antiqua" w:hAnsi="Book Antiqua" w:hint="eastAsia"/>
                <w:bCs/>
                <w:sz w:val="22"/>
                <w:szCs w:val="22"/>
              </w:rPr>
              <w:t>12</w:t>
            </w:r>
            <w:r w:rsidRPr="000E26A3">
              <w:rPr>
                <w:rFonts w:ascii="Book Antiqua" w:hAnsi="Book Antiqua" w:hint="eastAsia"/>
                <w:bCs/>
                <w:sz w:val="22"/>
                <w:szCs w:val="22"/>
              </w:rPr>
              <w:t>日董事會通過訂定「誠信</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經營作業程序及行為指南」，於</w:t>
            </w:r>
            <w:r w:rsidRPr="000E26A3">
              <w:rPr>
                <w:rFonts w:ascii="Book Antiqua" w:hAnsi="Book Antiqua" w:hint="eastAsia"/>
                <w:bCs/>
                <w:sz w:val="22"/>
                <w:szCs w:val="22"/>
              </w:rPr>
              <w:t>109</w:t>
            </w:r>
            <w:r w:rsidRPr="000E26A3">
              <w:rPr>
                <w:rFonts w:ascii="Book Antiqua" w:hAnsi="Book Antiqua" w:hint="eastAsia"/>
                <w:bCs/>
                <w:sz w:val="22"/>
                <w:szCs w:val="22"/>
              </w:rPr>
              <w:t>年</w:t>
            </w:r>
            <w:r w:rsidRPr="000E26A3">
              <w:rPr>
                <w:rFonts w:ascii="Book Antiqua" w:hAnsi="Book Antiqua" w:hint="eastAsia"/>
                <w:bCs/>
                <w:sz w:val="22"/>
                <w:szCs w:val="22"/>
              </w:rPr>
              <w:t>3</w:t>
            </w:r>
            <w:r w:rsidRPr="000E26A3">
              <w:rPr>
                <w:rFonts w:ascii="Book Antiqua" w:hAnsi="Book Antiqua" w:hint="eastAsia"/>
                <w:bCs/>
                <w:sz w:val="22"/>
                <w:szCs w:val="22"/>
              </w:rPr>
              <w:t>月</w:t>
            </w:r>
            <w:r w:rsidRPr="000E26A3">
              <w:rPr>
                <w:rFonts w:ascii="Book Antiqua" w:hAnsi="Book Antiqua" w:hint="eastAsia"/>
                <w:bCs/>
                <w:sz w:val="22"/>
                <w:szCs w:val="22"/>
              </w:rPr>
              <w:t>26</w:t>
            </w:r>
            <w:r w:rsidRPr="000E26A3">
              <w:rPr>
                <w:rFonts w:ascii="Book Antiqua" w:hAnsi="Book Antiqua" w:hint="eastAsia"/>
                <w:bCs/>
                <w:sz w:val="22"/>
                <w:szCs w:val="22"/>
              </w:rPr>
              <w:t>日進</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lastRenderedPageBreak/>
              <w:t xml:space="preserve">   </w:t>
            </w:r>
            <w:r w:rsidRPr="000E26A3">
              <w:rPr>
                <w:rFonts w:ascii="Book Antiqua" w:hAnsi="Book Antiqua" w:hint="eastAsia"/>
                <w:bCs/>
                <w:sz w:val="22"/>
                <w:szCs w:val="22"/>
              </w:rPr>
              <w:t>行第一次修訂，並經董事會討論通過。另訂有</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「檢舉非法與不道德或不誠信行為案件之處理辦</w:t>
            </w:r>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法」擁有完備之違規懲戒及申訴制度，落實執行</w:t>
            </w:r>
          </w:p>
          <w:p w:rsidR="0020437C" w:rsidRPr="000E26A3" w:rsidRDefault="0020437C" w:rsidP="00D60FF9">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 xml:space="preserve">   </w:t>
            </w:r>
            <w:r w:rsidRPr="000E26A3">
              <w:rPr>
                <w:rFonts w:ascii="Book Antiqua" w:hAnsi="Book Antiqua" w:hint="eastAsia"/>
                <w:bCs/>
                <w:sz w:val="22"/>
                <w:szCs w:val="22"/>
              </w:rPr>
              <w:t>誠信經營並定期</w:t>
            </w:r>
            <w:r w:rsidRPr="000E26A3">
              <w:rPr>
                <w:rFonts w:ascii="Book Antiqua" w:hAnsi="Book Antiqua" w:hint="eastAsia"/>
                <w:bCs/>
                <w:sz w:val="22"/>
                <w:szCs w:val="22"/>
              </w:rPr>
              <w:t xml:space="preserve"> (</w:t>
            </w:r>
            <w:r w:rsidRPr="000E26A3">
              <w:rPr>
                <w:rFonts w:ascii="Book Antiqua" w:hAnsi="Book Antiqua" w:hint="eastAsia"/>
                <w:bCs/>
                <w:sz w:val="22"/>
                <w:szCs w:val="22"/>
              </w:rPr>
              <w:t>每年三月董事會</w:t>
            </w:r>
            <w:r w:rsidRPr="000E26A3">
              <w:rPr>
                <w:rFonts w:ascii="Book Antiqua" w:hAnsi="Book Antiqua" w:hint="eastAsia"/>
                <w:bCs/>
                <w:sz w:val="22"/>
                <w:szCs w:val="22"/>
              </w:rPr>
              <w:t>)</w:t>
            </w:r>
            <w:r w:rsidRPr="000E26A3">
              <w:rPr>
                <w:rFonts w:ascii="Book Antiqua" w:hAnsi="Book Antiqua" w:hint="eastAsia"/>
                <w:bCs/>
                <w:sz w:val="22"/>
                <w:szCs w:val="22"/>
              </w:rPr>
              <w:t>檢討。</w:t>
            </w:r>
          </w:p>
        </w:tc>
        <w:tc>
          <w:tcPr>
            <w:tcW w:w="2818"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1"/>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1"/>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（三）無差異</w:t>
            </w:r>
          </w:p>
        </w:tc>
      </w:tr>
      <w:tr w:rsidR="0020437C" w:rsidRPr="000E26A3" w:rsidTr="0037504A">
        <w:trPr>
          <w:gridAfter w:val="1"/>
          <w:wAfter w:w="17" w:type="dxa"/>
        </w:trPr>
        <w:tc>
          <w:tcPr>
            <w:tcW w:w="5842"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二、落實誠信經營</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（一）公司是否評估往來對象之誠信紀錄，並於其與往</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來交易對象簽訂之契約中明定誠信行為條款？</w:t>
            </w: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（二）公司是否設置隸屬董事會之推動企業誠信經營專</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責單位，並定期</w:t>
            </w:r>
            <w:r w:rsidRPr="000E26A3">
              <w:rPr>
                <w:rFonts w:ascii="Book Antiqua" w:hAnsi="Book Antiqua" w:hint="eastAsia"/>
                <w:bCs/>
                <w:szCs w:val="24"/>
              </w:rPr>
              <w:t>(</w:t>
            </w:r>
            <w:r w:rsidRPr="000E26A3">
              <w:rPr>
                <w:rFonts w:ascii="Book Antiqua" w:hAnsi="Book Antiqua" w:hint="eastAsia"/>
                <w:bCs/>
                <w:szCs w:val="24"/>
              </w:rPr>
              <w:t>至少一年一次</w:t>
            </w:r>
            <w:r w:rsidRPr="000E26A3">
              <w:rPr>
                <w:rFonts w:ascii="Book Antiqua" w:hAnsi="Book Antiqua" w:hint="eastAsia"/>
                <w:bCs/>
                <w:szCs w:val="24"/>
              </w:rPr>
              <w:t>)</w:t>
            </w:r>
            <w:r w:rsidRPr="000E26A3">
              <w:rPr>
                <w:rFonts w:ascii="Book Antiqua" w:hAnsi="Book Antiqua" w:hint="eastAsia"/>
                <w:bCs/>
                <w:szCs w:val="24"/>
              </w:rPr>
              <w:t>向董事會報告其</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誠信經營政策與防範不誠信行為方案及監督執行</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情形？</w:t>
            </w: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（三）公司是否制定防止利益衝突政策、提供適當陳述</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管道，並落實執行？</w:t>
            </w: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Default="0020437C" w:rsidP="0037504A">
            <w:pPr>
              <w:autoSpaceDE w:val="0"/>
              <w:autoSpaceDN w:val="0"/>
              <w:adjustRightInd w:val="0"/>
              <w:spacing w:line="240" w:lineRule="auto"/>
              <w:jc w:val="both"/>
              <w:rPr>
                <w:rFonts w:ascii="Book Antiqua" w:hAnsi="Book Antiqua"/>
                <w:bCs/>
                <w:szCs w:val="24"/>
              </w:rPr>
            </w:pPr>
          </w:p>
          <w:p w:rsidR="002A2249" w:rsidRDefault="002A2249" w:rsidP="0037504A">
            <w:pPr>
              <w:autoSpaceDE w:val="0"/>
              <w:autoSpaceDN w:val="0"/>
              <w:adjustRightInd w:val="0"/>
              <w:spacing w:line="240" w:lineRule="auto"/>
              <w:jc w:val="both"/>
              <w:rPr>
                <w:rFonts w:ascii="Book Antiqua" w:hAnsi="Book Antiqua"/>
                <w:bCs/>
                <w:szCs w:val="24"/>
              </w:rPr>
            </w:pPr>
          </w:p>
          <w:p w:rsidR="002A2249" w:rsidRPr="000E26A3" w:rsidRDefault="002A2249"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（四）公司是否為落實誠信經營已建立有效的會計制</w:t>
            </w: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Book Antiqua" w:hAnsi="Book Antiqua" w:hint="eastAsia"/>
                <w:bCs/>
                <w:szCs w:val="24"/>
              </w:rPr>
              <w:t xml:space="preserve">      </w:t>
            </w:r>
            <w:r w:rsidRPr="000E26A3">
              <w:rPr>
                <w:rFonts w:ascii="Book Antiqua" w:hAnsi="Book Antiqua" w:hint="eastAsia"/>
                <w:bCs/>
                <w:szCs w:val="24"/>
              </w:rPr>
              <w:t>度、內部控制制度，並由內部稽核單位依不誠信</w:t>
            </w: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標楷體" w:hAnsi="標楷體" w:hint="eastAsia"/>
                <w:bCs/>
                <w:szCs w:val="24"/>
              </w:rPr>
              <w:t xml:space="preserve">      行為風險之評估結果，擬訂相關稽核計畫，並據</w:t>
            </w: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標楷體" w:hAnsi="標楷體" w:hint="eastAsia"/>
                <w:bCs/>
                <w:szCs w:val="24"/>
              </w:rPr>
              <w:t xml:space="preserve">      以查核防範不誠信行為方案之遵循情形，或委託</w:t>
            </w: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標楷體" w:hAnsi="標楷體" w:hint="eastAsia"/>
                <w:bCs/>
                <w:szCs w:val="24"/>
              </w:rPr>
              <w:t xml:space="preserve">      會計師執行查核？</w:t>
            </w:r>
          </w:p>
          <w:p w:rsidR="002A2249" w:rsidRDefault="002A2249" w:rsidP="0037504A">
            <w:pPr>
              <w:autoSpaceDE w:val="0"/>
              <w:autoSpaceDN w:val="0"/>
              <w:adjustRightInd w:val="0"/>
              <w:spacing w:line="240" w:lineRule="auto"/>
              <w:ind w:left="709" w:hanging="709"/>
              <w:rPr>
                <w:rFonts w:ascii="標楷體" w:hAnsi="標楷體"/>
                <w:bCs/>
                <w:szCs w:val="24"/>
              </w:rPr>
            </w:pPr>
          </w:p>
          <w:p w:rsidR="002A2249" w:rsidRDefault="002A2249" w:rsidP="0037504A">
            <w:pPr>
              <w:autoSpaceDE w:val="0"/>
              <w:autoSpaceDN w:val="0"/>
              <w:adjustRightInd w:val="0"/>
              <w:spacing w:line="240" w:lineRule="auto"/>
              <w:ind w:left="709" w:hanging="709"/>
              <w:rPr>
                <w:rFonts w:ascii="標楷體" w:hAnsi="標楷體"/>
                <w:bCs/>
                <w:szCs w:val="24"/>
              </w:rPr>
            </w:pP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標楷體" w:hAnsi="標楷體" w:hint="eastAsia"/>
                <w:bCs/>
                <w:szCs w:val="24"/>
              </w:rPr>
              <w:t>（五）公司是否定期舉辦誠信經營之內、外部之教育訓</w:t>
            </w:r>
          </w:p>
          <w:p w:rsidR="0020437C" w:rsidRPr="000E26A3" w:rsidRDefault="0020437C" w:rsidP="0037504A">
            <w:pPr>
              <w:autoSpaceDE w:val="0"/>
              <w:autoSpaceDN w:val="0"/>
              <w:adjustRightInd w:val="0"/>
              <w:spacing w:line="240" w:lineRule="auto"/>
              <w:ind w:left="709" w:hanging="709"/>
              <w:rPr>
                <w:rFonts w:ascii="標楷體" w:hAnsi="標楷體"/>
                <w:bCs/>
                <w:szCs w:val="24"/>
              </w:rPr>
            </w:pPr>
            <w:r w:rsidRPr="000E26A3">
              <w:rPr>
                <w:rFonts w:ascii="標楷體" w:hAnsi="標楷體" w:hint="eastAsia"/>
                <w:bCs/>
                <w:szCs w:val="24"/>
              </w:rPr>
              <w:t xml:space="preserve">      練？</w:t>
            </w:r>
          </w:p>
        </w:tc>
        <w:tc>
          <w:tcPr>
            <w:tcW w:w="567" w:type="dxa"/>
            <w:tcBorders>
              <w:top w:val="single" w:sz="6" w:space="0" w:color="auto"/>
              <w:left w:val="single" w:sz="6"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Default="0020437C" w:rsidP="0037504A">
            <w:pPr>
              <w:autoSpaceDE w:val="0"/>
              <w:autoSpaceDN w:val="0"/>
              <w:adjustRightInd w:val="0"/>
              <w:spacing w:line="240" w:lineRule="auto"/>
              <w:jc w:val="center"/>
              <w:rPr>
                <w:rFonts w:ascii="Book Antiqua" w:hAnsi="Book Antiqua"/>
                <w:bCs/>
                <w:szCs w:val="24"/>
              </w:rPr>
            </w:pPr>
          </w:p>
          <w:p w:rsidR="002A2249" w:rsidRDefault="002A2249" w:rsidP="0037504A">
            <w:pPr>
              <w:autoSpaceDE w:val="0"/>
              <w:autoSpaceDN w:val="0"/>
              <w:adjustRightInd w:val="0"/>
              <w:spacing w:line="240" w:lineRule="auto"/>
              <w:jc w:val="center"/>
              <w:rPr>
                <w:rFonts w:ascii="Book Antiqua" w:hAnsi="Book Antiqua"/>
                <w:bCs/>
                <w:szCs w:val="24"/>
              </w:rPr>
            </w:pPr>
          </w:p>
          <w:p w:rsidR="002A2249" w:rsidRDefault="002A2249" w:rsidP="0037504A">
            <w:pPr>
              <w:autoSpaceDE w:val="0"/>
              <w:autoSpaceDN w:val="0"/>
              <w:adjustRightInd w:val="0"/>
              <w:spacing w:line="240" w:lineRule="auto"/>
              <w:jc w:val="center"/>
              <w:rPr>
                <w:rFonts w:ascii="Book Antiqua" w:hAnsi="Book Antiqua"/>
                <w:bCs/>
                <w:szCs w:val="24"/>
              </w:rPr>
            </w:pPr>
          </w:p>
          <w:p w:rsidR="002A2249" w:rsidRPr="000E26A3" w:rsidRDefault="002A2249"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tc>
        <w:tc>
          <w:tcPr>
            <w:tcW w:w="567" w:type="dxa"/>
            <w:tcBorders>
              <w:top w:val="single" w:sz="6" w:space="0" w:color="auto"/>
              <w:left w:val="single" w:sz="4"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tc>
        <w:tc>
          <w:tcPr>
            <w:tcW w:w="5103" w:type="dxa"/>
            <w:tcBorders>
              <w:top w:val="single" w:sz="6" w:space="0" w:color="auto"/>
              <w:left w:val="single" w:sz="4"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 w:val="22"/>
                <w:szCs w:val="22"/>
              </w:rPr>
            </w:pPr>
          </w:p>
          <w:p w:rsidR="0020437C" w:rsidRPr="000E26A3" w:rsidRDefault="0020437C" w:rsidP="0020437C">
            <w:pPr>
              <w:numPr>
                <w:ilvl w:val="0"/>
                <w:numId w:val="2"/>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公司內部控制制度中有嚴格規範，建立供應商資料之管理模式，依規定辦理市場調查、廠商徵信，並於簽訂契約中納入本公司誠信經營政策，附加誠信經營條款之簽署。</w:t>
            </w:r>
          </w:p>
          <w:p w:rsidR="0020437C" w:rsidRPr="000E26A3" w:rsidRDefault="0020437C" w:rsidP="0020437C">
            <w:pPr>
              <w:numPr>
                <w:ilvl w:val="0"/>
                <w:numId w:val="2"/>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本公司以行政部為推動誠信經營之單位，並於每年第一次董事會向董事會報告。</w:t>
            </w:r>
            <w:r w:rsidRPr="000E26A3">
              <w:rPr>
                <w:rFonts w:ascii="Book Antiqua" w:hAnsi="Book Antiqua" w:hint="eastAsia"/>
                <w:bCs/>
                <w:sz w:val="22"/>
                <w:szCs w:val="22"/>
              </w:rPr>
              <w:t>11</w:t>
            </w:r>
            <w:r w:rsidR="00821DD0">
              <w:rPr>
                <w:rFonts w:ascii="Book Antiqua" w:hAnsi="Book Antiqua" w:hint="eastAsia"/>
                <w:bCs/>
                <w:sz w:val="22"/>
                <w:szCs w:val="22"/>
              </w:rPr>
              <w:t>3</w:t>
            </w:r>
            <w:r w:rsidRPr="000E26A3">
              <w:rPr>
                <w:rFonts w:ascii="Book Antiqua" w:hAnsi="Book Antiqua" w:hint="eastAsia"/>
                <w:bCs/>
                <w:sz w:val="22"/>
                <w:szCs w:val="22"/>
              </w:rPr>
              <w:t>年度誠信經營及相關防範方案及監督執行情形，於</w:t>
            </w:r>
            <w:r w:rsidRPr="000E26A3">
              <w:rPr>
                <w:rFonts w:ascii="Book Antiqua" w:hAnsi="Book Antiqua" w:hint="eastAsia"/>
                <w:bCs/>
                <w:sz w:val="22"/>
                <w:szCs w:val="22"/>
              </w:rPr>
              <w:t>11</w:t>
            </w:r>
            <w:r w:rsidR="00821DD0">
              <w:rPr>
                <w:rFonts w:ascii="Book Antiqua" w:hAnsi="Book Antiqua" w:hint="eastAsia"/>
                <w:bCs/>
                <w:sz w:val="22"/>
                <w:szCs w:val="22"/>
              </w:rPr>
              <w:t>4</w:t>
            </w:r>
            <w:r w:rsidRPr="000E26A3">
              <w:rPr>
                <w:rFonts w:ascii="Book Antiqua" w:hAnsi="Book Antiqua" w:hint="eastAsia"/>
                <w:bCs/>
                <w:sz w:val="22"/>
                <w:szCs w:val="22"/>
              </w:rPr>
              <w:t>年</w:t>
            </w:r>
            <w:r w:rsidRPr="000E26A3">
              <w:rPr>
                <w:rFonts w:ascii="Book Antiqua" w:hAnsi="Book Antiqua" w:hint="eastAsia"/>
                <w:bCs/>
                <w:sz w:val="22"/>
                <w:szCs w:val="22"/>
              </w:rPr>
              <w:t>3</w:t>
            </w:r>
            <w:r w:rsidRPr="000E26A3">
              <w:rPr>
                <w:rFonts w:ascii="Book Antiqua" w:hAnsi="Book Antiqua" w:hint="eastAsia"/>
                <w:bCs/>
                <w:sz w:val="22"/>
                <w:szCs w:val="22"/>
              </w:rPr>
              <w:t>月</w:t>
            </w:r>
            <w:r w:rsidR="002A2249">
              <w:rPr>
                <w:rFonts w:ascii="Book Antiqua" w:hAnsi="Book Antiqua" w:hint="eastAsia"/>
                <w:bCs/>
                <w:sz w:val="22"/>
                <w:szCs w:val="22"/>
              </w:rPr>
              <w:t>1</w:t>
            </w:r>
            <w:r w:rsidR="00821DD0">
              <w:rPr>
                <w:rFonts w:ascii="Book Antiqua" w:hAnsi="Book Antiqua" w:hint="eastAsia"/>
                <w:bCs/>
                <w:sz w:val="22"/>
                <w:szCs w:val="22"/>
              </w:rPr>
              <w:t>1</w:t>
            </w:r>
            <w:r w:rsidR="002A2249">
              <w:rPr>
                <w:rFonts w:ascii="Book Antiqua" w:hAnsi="Book Antiqua" w:hint="eastAsia"/>
                <w:bCs/>
                <w:sz w:val="22"/>
                <w:szCs w:val="22"/>
              </w:rPr>
              <w:t>日</w:t>
            </w:r>
            <w:r w:rsidRPr="000E26A3">
              <w:rPr>
                <w:rFonts w:ascii="Book Antiqua" w:hAnsi="Book Antiqua" w:hint="eastAsia"/>
                <w:bCs/>
                <w:sz w:val="22"/>
                <w:szCs w:val="22"/>
              </w:rPr>
              <w:t>董事會進行報告。</w:t>
            </w:r>
            <w:r w:rsidR="00D60FF9">
              <w:rPr>
                <w:rFonts w:ascii="Book Antiqua" w:hAnsi="Book Antiqua" w:hint="eastAsia"/>
                <w:bCs/>
                <w:sz w:val="22"/>
                <w:szCs w:val="22"/>
              </w:rPr>
              <w:t>11</w:t>
            </w:r>
            <w:r w:rsidR="00821DD0">
              <w:rPr>
                <w:rFonts w:ascii="Book Antiqua" w:hAnsi="Book Antiqua" w:hint="eastAsia"/>
                <w:bCs/>
                <w:sz w:val="22"/>
                <w:szCs w:val="22"/>
              </w:rPr>
              <w:t>4</w:t>
            </w:r>
            <w:r w:rsidR="00D60FF9">
              <w:rPr>
                <w:rFonts w:ascii="Book Antiqua" w:hAnsi="Book Antiqua" w:hint="eastAsia"/>
                <w:bCs/>
                <w:sz w:val="22"/>
                <w:szCs w:val="22"/>
              </w:rPr>
              <w:t>年預計</w:t>
            </w:r>
            <w:r w:rsidR="00D60FF9">
              <w:rPr>
                <w:rFonts w:ascii="Book Antiqua" w:hAnsi="Book Antiqua" w:hint="eastAsia"/>
                <w:bCs/>
                <w:sz w:val="22"/>
                <w:szCs w:val="22"/>
              </w:rPr>
              <w:t>11</w:t>
            </w:r>
            <w:r w:rsidR="00821DD0">
              <w:rPr>
                <w:rFonts w:ascii="Book Antiqua" w:hAnsi="Book Antiqua" w:hint="eastAsia"/>
                <w:bCs/>
                <w:sz w:val="22"/>
                <w:szCs w:val="22"/>
              </w:rPr>
              <w:t>5</w:t>
            </w:r>
            <w:r w:rsidR="00D60FF9">
              <w:rPr>
                <w:rFonts w:ascii="Book Antiqua" w:hAnsi="Book Antiqua" w:hint="eastAsia"/>
                <w:bCs/>
                <w:sz w:val="22"/>
                <w:szCs w:val="22"/>
              </w:rPr>
              <w:t>年</w:t>
            </w:r>
            <w:r w:rsidR="00D60FF9">
              <w:rPr>
                <w:rFonts w:ascii="Book Antiqua" w:hAnsi="Book Antiqua" w:hint="eastAsia"/>
                <w:bCs/>
                <w:sz w:val="22"/>
                <w:szCs w:val="22"/>
              </w:rPr>
              <w:t>3</w:t>
            </w:r>
            <w:r w:rsidR="00D60FF9">
              <w:rPr>
                <w:rFonts w:ascii="Book Antiqua" w:hAnsi="Book Antiqua" w:hint="eastAsia"/>
                <w:bCs/>
                <w:sz w:val="22"/>
                <w:szCs w:val="22"/>
              </w:rPr>
              <w:t>月董事會報告。</w:t>
            </w:r>
          </w:p>
          <w:p w:rsidR="0020437C" w:rsidRPr="000E26A3" w:rsidRDefault="0020437C" w:rsidP="0037504A">
            <w:pPr>
              <w:autoSpaceDE w:val="0"/>
              <w:autoSpaceDN w:val="0"/>
              <w:adjustRightInd w:val="0"/>
              <w:spacing w:line="240" w:lineRule="auto"/>
              <w:ind w:left="360"/>
              <w:rPr>
                <w:rFonts w:ascii="Book Antiqua" w:hAnsi="Book Antiqua"/>
                <w:bCs/>
                <w:sz w:val="22"/>
                <w:szCs w:val="22"/>
              </w:rPr>
            </w:pPr>
            <w:r w:rsidRPr="000E26A3">
              <w:rPr>
                <w:rFonts w:ascii="Book Antiqua" w:hAnsi="Book Antiqua" w:hint="eastAsia"/>
                <w:bCs/>
                <w:sz w:val="22"/>
                <w:szCs w:val="22"/>
              </w:rPr>
              <w:t>相關誠信經營執行情形，請參閱公司網站：</w:t>
            </w:r>
            <w:r w:rsidRPr="000E26A3">
              <w:rPr>
                <w:rFonts w:ascii="Book Antiqua" w:hAnsi="Book Antiqua"/>
                <w:bCs/>
                <w:sz w:val="22"/>
                <w:szCs w:val="22"/>
              </w:rPr>
              <w:br/>
            </w:r>
            <w:hyperlink r:id="rId8" w:history="1">
              <w:r w:rsidRPr="000E26A3">
                <w:rPr>
                  <w:rStyle w:val="a3"/>
                  <w:rFonts w:ascii="Book Antiqua" w:hAnsi="Book Antiqua"/>
                  <w:bCs/>
                  <w:sz w:val="22"/>
                  <w:szCs w:val="22"/>
                </w:rPr>
                <w:t>https://www.kseco.com.tw/tc/responsibility.aspx?cid=115&amp;cchk=70AACCD8-FC40-452C-822C-378B234FF98A</w:t>
              </w:r>
            </w:hyperlink>
          </w:p>
          <w:p w:rsidR="0020437C" w:rsidRPr="000E26A3" w:rsidRDefault="0020437C" w:rsidP="0020437C">
            <w:pPr>
              <w:numPr>
                <w:ilvl w:val="0"/>
                <w:numId w:val="2"/>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本公司於誠信經營守則及董事會議事規則中訂有利益迴避之條款，並提供適當管道供董事、獨</w:t>
            </w:r>
            <w:r w:rsidRPr="000E26A3">
              <w:rPr>
                <w:rFonts w:ascii="Book Antiqua" w:hAnsi="Book Antiqua" w:hint="eastAsia"/>
                <w:bCs/>
                <w:sz w:val="22"/>
                <w:szCs w:val="22"/>
              </w:rPr>
              <w:lastRenderedPageBreak/>
              <w:t>立董事、經理人及其他出席或列席董事會之利害關係人主動說明其與公司有無潛在之利益衝突。本公司董事、經理人及其他出席或列席董事會之利害關係人，對董事會所列議案，與其自身或其代表之法人有利害關係者，應於當次董事會說明其利害關係之重要內容，如有害於公司利益之虞時，不得加入討論及表決，且討論及表決時應予迴避，並不得代理其他董事行使其表決權。</w:t>
            </w:r>
          </w:p>
          <w:p w:rsidR="0020437C" w:rsidRPr="000E26A3" w:rsidRDefault="0020437C" w:rsidP="0020437C">
            <w:pPr>
              <w:numPr>
                <w:ilvl w:val="0"/>
                <w:numId w:val="2"/>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本公司已建立有效的會計制度及內部控制制度，稽核單位並於稽核計畫中訂定不誠信行為風險評估，查核防範不誠信行為方案之遵循情形。</w:t>
            </w:r>
          </w:p>
          <w:p w:rsidR="0020437C" w:rsidRPr="000E26A3" w:rsidRDefault="0020437C" w:rsidP="0037504A">
            <w:pPr>
              <w:autoSpaceDE w:val="0"/>
              <w:autoSpaceDN w:val="0"/>
              <w:adjustRightInd w:val="0"/>
              <w:spacing w:line="240" w:lineRule="auto"/>
              <w:rPr>
                <w:rFonts w:ascii="Book Antiqua" w:hAnsi="Book Antiqua"/>
                <w:bCs/>
                <w:sz w:val="22"/>
                <w:szCs w:val="22"/>
              </w:rPr>
            </w:pPr>
          </w:p>
          <w:p w:rsidR="0020437C" w:rsidRDefault="0020437C" w:rsidP="0037504A">
            <w:pPr>
              <w:autoSpaceDE w:val="0"/>
              <w:autoSpaceDN w:val="0"/>
              <w:adjustRightInd w:val="0"/>
              <w:spacing w:line="240" w:lineRule="auto"/>
              <w:rPr>
                <w:rFonts w:ascii="Book Antiqua" w:hAnsi="Book Antiqua"/>
                <w:bCs/>
                <w:sz w:val="22"/>
                <w:szCs w:val="22"/>
              </w:rPr>
            </w:pPr>
          </w:p>
          <w:p w:rsidR="002A2249" w:rsidRPr="000E26A3" w:rsidRDefault="002A2249" w:rsidP="0037504A">
            <w:pPr>
              <w:autoSpaceDE w:val="0"/>
              <w:autoSpaceDN w:val="0"/>
              <w:adjustRightInd w:val="0"/>
              <w:spacing w:line="240" w:lineRule="auto"/>
              <w:rPr>
                <w:rFonts w:ascii="Book Antiqua" w:hAnsi="Book Antiqua"/>
                <w:bCs/>
                <w:sz w:val="22"/>
                <w:szCs w:val="22"/>
              </w:rPr>
            </w:pPr>
          </w:p>
          <w:p w:rsidR="0020437C" w:rsidRPr="000E26A3" w:rsidRDefault="0020437C" w:rsidP="007B4AE4">
            <w:pPr>
              <w:autoSpaceDE w:val="0"/>
              <w:autoSpaceDN w:val="0"/>
              <w:adjustRightInd w:val="0"/>
              <w:spacing w:line="240" w:lineRule="auto"/>
              <w:ind w:left="330" w:hangingChars="150" w:hanging="330"/>
              <w:rPr>
                <w:rFonts w:ascii="Book Antiqua" w:hAnsi="Book Antiqua"/>
                <w:bCs/>
                <w:sz w:val="22"/>
                <w:szCs w:val="22"/>
              </w:rPr>
            </w:pPr>
            <w:r w:rsidRPr="000E26A3">
              <w:rPr>
                <w:rFonts w:ascii="Book Antiqua" w:hAnsi="Book Antiqua"/>
                <w:bCs/>
                <w:sz w:val="22"/>
                <w:szCs w:val="22"/>
              </w:rPr>
              <w:t>(</w:t>
            </w:r>
            <w:r w:rsidRPr="000E26A3">
              <w:rPr>
                <w:rFonts w:ascii="Book Antiqua" w:hAnsi="Book Antiqua" w:hint="eastAsia"/>
                <w:bCs/>
                <w:sz w:val="22"/>
                <w:szCs w:val="22"/>
              </w:rPr>
              <w:t>五</w:t>
            </w:r>
            <w:r w:rsidRPr="000E26A3">
              <w:rPr>
                <w:rFonts w:ascii="Book Antiqua" w:hAnsi="Book Antiqua" w:hint="eastAsia"/>
                <w:bCs/>
                <w:sz w:val="22"/>
                <w:szCs w:val="22"/>
              </w:rPr>
              <w:t>)</w:t>
            </w:r>
            <w:r w:rsidRPr="000E26A3">
              <w:rPr>
                <w:rFonts w:ascii="Book Antiqua" w:hAnsi="Book Antiqua" w:hint="eastAsia"/>
                <w:bCs/>
                <w:sz w:val="22"/>
                <w:szCs w:val="22"/>
              </w:rPr>
              <w:t>本公司定期舉辦（至少一年一次）誠信經營之內、外部教育訓練。</w:t>
            </w:r>
            <w:r w:rsidRPr="000E26A3">
              <w:rPr>
                <w:rFonts w:ascii="Book Antiqua" w:hAnsi="Book Antiqua" w:hint="eastAsia"/>
                <w:bCs/>
                <w:sz w:val="22"/>
                <w:szCs w:val="22"/>
              </w:rPr>
              <w:t>11</w:t>
            </w:r>
            <w:r w:rsidR="00821DD0">
              <w:rPr>
                <w:rFonts w:ascii="Book Antiqua" w:hAnsi="Book Antiqua" w:hint="eastAsia"/>
                <w:bCs/>
                <w:sz w:val="22"/>
                <w:szCs w:val="22"/>
              </w:rPr>
              <w:t>4</w:t>
            </w:r>
            <w:r w:rsidRPr="000E26A3">
              <w:rPr>
                <w:rFonts w:ascii="Book Antiqua" w:hAnsi="Book Antiqua" w:hint="eastAsia"/>
                <w:bCs/>
                <w:sz w:val="22"/>
                <w:szCs w:val="22"/>
              </w:rPr>
              <w:t>年度除請董事參加證基會舉辦之課程外，另於</w:t>
            </w:r>
            <w:r w:rsidRPr="000E26A3">
              <w:rPr>
                <w:rFonts w:ascii="Book Antiqua" w:hAnsi="Book Antiqua" w:hint="eastAsia"/>
                <w:bCs/>
                <w:sz w:val="22"/>
                <w:szCs w:val="22"/>
              </w:rPr>
              <w:t>11</w:t>
            </w:r>
            <w:r w:rsidR="00821DD0">
              <w:rPr>
                <w:rFonts w:ascii="Book Antiqua" w:hAnsi="Book Antiqua" w:hint="eastAsia"/>
                <w:bCs/>
                <w:sz w:val="22"/>
                <w:szCs w:val="22"/>
              </w:rPr>
              <w:t>4</w:t>
            </w:r>
            <w:r w:rsidRPr="000E26A3">
              <w:rPr>
                <w:rFonts w:ascii="Book Antiqua" w:hAnsi="Book Antiqua" w:hint="eastAsia"/>
                <w:bCs/>
                <w:sz w:val="22"/>
                <w:szCs w:val="22"/>
              </w:rPr>
              <w:t>年</w:t>
            </w:r>
            <w:r w:rsidRPr="000E26A3">
              <w:rPr>
                <w:rFonts w:ascii="Book Antiqua" w:hAnsi="Book Antiqua" w:hint="eastAsia"/>
                <w:bCs/>
                <w:sz w:val="22"/>
                <w:szCs w:val="22"/>
              </w:rPr>
              <w:t>11</w:t>
            </w:r>
            <w:r w:rsidRPr="000E26A3">
              <w:rPr>
                <w:rFonts w:ascii="Book Antiqua" w:hAnsi="Book Antiqua" w:hint="eastAsia"/>
                <w:bCs/>
                <w:sz w:val="22"/>
                <w:szCs w:val="22"/>
              </w:rPr>
              <w:t>月</w:t>
            </w:r>
            <w:r w:rsidR="007B4AE4">
              <w:rPr>
                <w:rFonts w:ascii="Book Antiqua" w:hAnsi="Book Antiqua"/>
                <w:bCs/>
                <w:sz w:val="22"/>
                <w:szCs w:val="22"/>
              </w:rPr>
              <w:t>11</w:t>
            </w:r>
            <w:r w:rsidRPr="000E26A3">
              <w:rPr>
                <w:rFonts w:ascii="Book Antiqua" w:hAnsi="Book Antiqua" w:hint="eastAsia"/>
                <w:bCs/>
                <w:sz w:val="22"/>
                <w:szCs w:val="22"/>
              </w:rPr>
              <w:t>日辦理「</w:t>
            </w:r>
            <w:r w:rsidRPr="008E4649">
              <w:rPr>
                <w:rFonts w:ascii="Book Antiqua" w:hAnsi="Book Antiqua" w:hint="eastAsia"/>
                <w:bCs/>
                <w:sz w:val="22"/>
                <w:szCs w:val="22"/>
              </w:rPr>
              <w:t>企業防範內線交易、誠信經營暨重大資訊處理作業程序相關教育宣導</w:t>
            </w:r>
            <w:r w:rsidRPr="000E26A3">
              <w:rPr>
                <w:rFonts w:ascii="Book Antiqua" w:hAnsi="Book Antiqua" w:hint="eastAsia"/>
                <w:bCs/>
                <w:sz w:val="22"/>
                <w:szCs w:val="22"/>
              </w:rPr>
              <w:t>」內訓課程，邀請董事、經理人參加，計</w:t>
            </w:r>
            <w:r w:rsidRPr="000E26A3">
              <w:rPr>
                <w:rFonts w:ascii="Book Antiqua" w:hAnsi="Book Antiqua" w:hint="eastAsia"/>
                <w:bCs/>
                <w:sz w:val="22"/>
                <w:szCs w:val="22"/>
              </w:rPr>
              <w:t>2</w:t>
            </w:r>
            <w:r w:rsidRPr="000E26A3">
              <w:rPr>
                <w:rFonts w:ascii="Book Antiqua" w:hAnsi="Book Antiqua" w:hint="eastAsia"/>
                <w:bCs/>
                <w:sz w:val="22"/>
                <w:szCs w:val="22"/>
              </w:rPr>
              <w:t>小時，</w:t>
            </w:r>
            <w:r>
              <w:rPr>
                <w:rFonts w:ascii="Book Antiqua" w:hAnsi="Book Antiqua" w:hint="eastAsia"/>
                <w:bCs/>
                <w:sz w:val="22"/>
                <w:szCs w:val="22"/>
              </w:rPr>
              <w:t>1</w:t>
            </w:r>
            <w:r w:rsidR="00821DD0">
              <w:rPr>
                <w:rFonts w:ascii="Book Antiqua" w:hAnsi="Book Antiqua" w:hint="eastAsia"/>
                <w:bCs/>
                <w:sz w:val="22"/>
                <w:szCs w:val="22"/>
              </w:rPr>
              <w:t>4</w:t>
            </w:r>
            <w:bookmarkStart w:id="0" w:name="_GoBack"/>
            <w:bookmarkEnd w:id="0"/>
            <w:r w:rsidRPr="000E26A3">
              <w:rPr>
                <w:rFonts w:ascii="Book Antiqua" w:hAnsi="Book Antiqua" w:hint="eastAsia"/>
                <w:bCs/>
                <w:sz w:val="22"/>
                <w:szCs w:val="22"/>
              </w:rPr>
              <w:t>人次。並於會後將課程資</w:t>
            </w:r>
            <w:r w:rsidRPr="000E26A3">
              <w:rPr>
                <w:rFonts w:ascii="Book Antiqua" w:hAnsi="Book Antiqua" w:hint="eastAsia"/>
                <w:bCs/>
                <w:sz w:val="22"/>
                <w:szCs w:val="22"/>
              </w:rPr>
              <w:lastRenderedPageBreak/>
              <w:t>料公開於公司內網</w:t>
            </w:r>
            <w:r w:rsidRPr="000E26A3">
              <w:rPr>
                <w:rFonts w:ascii="Book Antiqua" w:hAnsi="Book Antiqua" w:hint="eastAsia"/>
                <w:bCs/>
                <w:sz w:val="22"/>
                <w:szCs w:val="22"/>
              </w:rPr>
              <w:t>EIP</w:t>
            </w:r>
            <w:r w:rsidRPr="000E26A3">
              <w:rPr>
                <w:rFonts w:ascii="Book Antiqua" w:hAnsi="Book Antiqua" w:hint="eastAsia"/>
                <w:bCs/>
                <w:sz w:val="22"/>
                <w:szCs w:val="22"/>
              </w:rPr>
              <w:t>，請所有同仁下載自行觀看，以達全員教育宣導之目的。</w:t>
            </w:r>
          </w:p>
        </w:tc>
        <w:tc>
          <w:tcPr>
            <w:tcW w:w="2818"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3"/>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3"/>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3"/>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pStyle w:val="a4"/>
              <w:rPr>
                <w:rFonts w:ascii="Book Antiqua" w:hAnsi="Book Antiqua"/>
                <w:bCs/>
                <w:szCs w:val="24"/>
              </w:rPr>
            </w:pPr>
          </w:p>
          <w:p w:rsidR="0020437C" w:rsidRPr="000E26A3" w:rsidRDefault="0020437C" w:rsidP="0037504A">
            <w:pPr>
              <w:pStyle w:val="a4"/>
              <w:rPr>
                <w:rFonts w:ascii="Book Antiqua" w:hAnsi="Book Antiqua"/>
                <w:bCs/>
                <w:szCs w:val="24"/>
              </w:rPr>
            </w:pPr>
          </w:p>
          <w:p w:rsidR="0020437C" w:rsidRPr="000E26A3" w:rsidRDefault="0020437C" w:rsidP="0037504A">
            <w:pPr>
              <w:pStyle w:val="a4"/>
              <w:rPr>
                <w:rFonts w:ascii="Book Antiqua" w:hAnsi="Book Antiqua"/>
                <w:bCs/>
                <w:szCs w:val="24"/>
              </w:rPr>
            </w:pPr>
          </w:p>
          <w:p w:rsidR="0020437C" w:rsidRPr="000E26A3" w:rsidRDefault="0020437C" w:rsidP="0037504A">
            <w:pPr>
              <w:pStyle w:val="a4"/>
              <w:rPr>
                <w:rFonts w:ascii="Book Antiqua" w:hAnsi="Book Antiqua"/>
                <w:bCs/>
                <w:szCs w:val="24"/>
              </w:rPr>
            </w:pPr>
          </w:p>
          <w:p w:rsidR="0020437C" w:rsidRPr="000E26A3" w:rsidRDefault="0020437C" w:rsidP="0037504A">
            <w:pPr>
              <w:pStyle w:val="a4"/>
              <w:rPr>
                <w:rFonts w:ascii="Book Antiqua" w:hAnsi="Book Antiqua"/>
                <w:bCs/>
                <w:szCs w:val="24"/>
              </w:rPr>
            </w:pPr>
          </w:p>
          <w:p w:rsidR="0020437C" w:rsidRPr="000E26A3" w:rsidRDefault="0020437C" w:rsidP="0037504A">
            <w:pPr>
              <w:pStyle w:val="a4"/>
              <w:ind w:leftChars="0" w:left="0"/>
              <w:rPr>
                <w:rFonts w:ascii="Book Antiqua" w:hAnsi="Book Antiqua"/>
                <w:bCs/>
                <w:szCs w:val="24"/>
              </w:rPr>
            </w:pPr>
          </w:p>
          <w:p w:rsidR="0020437C" w:rsidRDefault="0020437C" w:rsidP="0037504A">
            <w:pPr>
              <w:pStyle w:val="a4"/>
              <w:rPr>
                <w:rFonts w:ascii="Book Antiqua" w:hAnsi="Book Antiqua"/>
                <w:bCs/>
                <w:szCs w:val="24"/>
              </w:rPr>
            </w:pPr>
          </w:p>
          <w:p w:rsidR="002A2249" w:rsidRDefault="002A2249" w:rsidP="0037504A">
            <w:pPr>
              <w:pStyle w:val="a4"/>
              <w:rPr>
                <w:rFonts w:ascii="Book Antiqua" w:hAnsi="Book Antiqua"/>
                <w:bCs/>
                <w:szCs w:val="24"/>
              </w:rPr>
            </w:pPr>
          </w:p>
          <w:p w:rsidR="002A2249" w:rsidRPr="000E26A3" w:rsidRDefault="002A2249" w:rsidP="0037504A">
            <w:pPr>
              <w:pStyle w:val="a4"/>
              <w:rPr>
                <w:rFonts w:ascii="Book Antiqua" w:hAnsi="Book Antiqua"/>
                <w:bCs/>
                <w:szCs w:val="24"/>
              </w:rPr>
            </w:pPr>
          </w:p>
          <w:p w:rsidR="0020437C" w:rsidRPr="000E26A3" w:rsidRDefault="0020437C" w:rsidP="0020437C">
            <w:pPr>
              <w:numPr>
                <w:ilvl w:val="0"/>
                <w:numId w:val="3"/>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pStyle w:val="a4"/>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Default="0020437C" w:rsidP="0037504A">
            <w:pPr>
              <w:autoSpaceDE w:val="0"/>
              <w:autoSpaceDN w:val="0"/>
              <w:adjustRightInd w:val="0"/>
              <w:spacing w:line="240" w:lineRule="auto"/>
              <w:rPr>
                <w:rFonts w:ascii="Book Antiqua" w:hAnsi="Book Antiqua"/>
                <w:bCs/>
                <w:szCs w:val="24"/>
              </w:rPr>
            </w:pPr>
          </w:p>
          <w:p w:rsidR="002A2249" w:rsidRDefault="002A2249" w:rsidP="0037504A">
            <w:pPr>
              <w:autoSpaceDE w:val="0"/>
              <w:autoSpaceDN w:val="0"/>
              <w:adjustRightInd w:val="0"/>
              <w:spacing w:line="240" w:lineRule="auto"/>
              <w:rPr>
                <w:rFonts w:ascii="Book Antiqua" w:hAnsi="Book Antiqua"/>
                <w:bCs/>
                <w:szCs w:val="24"/>
              </w:rPr>
            </w:pPr>
          </w:p>
          <w:p w:rsidR="002A2249" w:rsidRPr="000E26A3" w:rsidRDefault="002A2249"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（五）無差異</w:t>
            </w:r>
          </w:p>
        </w:tc>
      </w:tr>
      <w:tr w:rsidR="0020437C" w:rsidRPr="000E26A3" w:rsidTr="0037504A">
        <w:tc>
          <w:tcPr>
            <w:tcW w:w="5842"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lastRenderedPageBreak/>
              <w:t>三、公司檢舉制度之運作情形</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（一）公司是否訂定具體檢舉及獎勵制度，並建立便利</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檢舉管道，及針對被檢舉對象指派適當之受理專</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責人員？</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（二）公司是否訂定受理檢舉事項之調查標準作業程</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序、調查完成後應採取之後續措施及相關保密機</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制？</w:t>
            </w: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（三）公司是否採取保護檢舉人不因檢舉而遭受不當處</w:t>
            </w:r>
          </w:p>
          <w:p w:rsidR="0020437C" w:rsidRPr="000E26A3" w:rsidRDefault="0020437C" w:rsidP="0037504A">
            <w:pPr>
              <w:autoSpaceDE w:val="0"/>
              <w:autoSpaceDN w:val="0"/>
              <w:adjustRightInd w:val="0"/>
              <w:spacing w:line="240" w:lineRule="auto"/>
              <w:ind w:left="709" w:hanging="709"/>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置之措施？</w:t>
            </w:r>
          </w:p>
        </w:tc>
        <w:tc>
          <w:tcPr>
            <w:tcW w:w="567" w:type="dxa"/>
            <w:tcBorders>
              <w:top w:val="single" w:sz="6" w:space="0" w:color="auto"/>
              <w:left w:val="single" w:sz="6"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p w:rsidR="0020437C" w:rsidRPr="000E26A3" w:rsidRDefault="0020437C" w:rsidP="0037504A">
            <w:pPr>
              <w:autoSpaceDE w:val="0"/>
              <w:autoSpaceDN w:val="0"/>
              <w:adjustRightInd w:val="0"/>
              <w:spacing w:line="240" w:lineRule="auto"/>
              <w:jc w:val="center"/>
              <w:rPr>
                <w:rFonts w:ascii="Book Antiqua" w:hAnsi="Book Antiqua"/>
                <w:bCs/>
                <w:szCs w:val="24"/>
              </w:rPr>
            </w:pPr>
          </w:p>
        </w:tc>
        <w:tc>
          <w:tcPr>
            <w:tcW w:w="567" w:type="dxa"/>
            <w:tcBorders>
              <w:top w:val="single" w:sz="6" w:space="0" w:color="auto"/>
              <w:left w:val="single" w:sz="4"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p>
        </w:tc>
        <w:tc>
          <w:tcPr>
            <w:tcW w:w="5103" w:type="dxa"/>
            <w:tcBorders>
              <w:top w:val="single" w:sz="6" w:space="0" w:color="auto"/>
              <w:left w:val="single" w:sz="4"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5"/>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本公司訂有「員工申訴處理制度」及「檢舉非法與不道德或不誠信行為案件之處理辦法」，明列檢舉管道並指派專人負責。</w:t>
            </w:r>
          </w:p>
          <w:p w:rsidR="0020437C" w:rsidRPr="000E26A3" w:rsidRDefault="0020437C" w:rsidP="0020437C">
            <w:pPr>
              <w:numPr>
                <w:ilvl w:val="0"/>
                <w:numId w:val="5"/>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檢舉事項之調查標準作業程序及相關保密機制：</w:t>
            </w:r>
          </w:p>
          <w:p w:rsidR="0020437C" w:rsidRPr="000E26A3" w:rsidRDefault="0020437C" w:rsidP="0037504A">
            <w:pPr>
              <w:autoSpaceDE w:val="0"/>
              <w:autoSpaceDN w:val="0"/>
              <w:adjustRightInd w:val="0"/>
              <w:spacing w:line="240" w:lineRule="auto"/>
              <w:ind w:left="390"/>
              <w:rPr>
                <w:rFonts w:ascii="Book Antiqua" w:hAnsi="Book Antiqua"/>
                <w:bCs/>
                <w:sz w:val="22"/>
                <w:szCs w:val="22"/>
              </w:rPr>
            </w:pPr>
            <w:r w:rsidRPr="000E26A3">
              <w:rPr>
                <w:rFonts w:ascii="Book Antiqua" w:hAnsi="Book Antiqua" w:hint="eastAsia"/>
                <w:bCs/>
                <w:sz w:val="22"/>
                <w:szCs w:val="22"/>
              </w:rPr>
              <w:t>1.</w:t>
            </w:r>
            <w:r w:rsidRPr="000E26A3">
              <w:rPr>
                <w:rFonts w:ascii="Book Antiqua" w:hAnsi="Book Antiqua" w:hint="eastAsia"/>
                <w:bCs/>
                <w:sz w:val="22"/>
                <w:szCs w:val="22"/>
              </w:rPr>
              <w:t>如接獲檢舉電話或郵件，受理人員作成紀錄，立即陳報處理。</w:t>
            </w:r>
          </w:p>
          <w:p w:rsidR="0020437C" w:rsidRPr="000E26A3" w:rsidRDefault="0020437C" w:rsidP="0037504A">
            <w:pPr>
              <w:autoSpaceDE w:val="0"/>
              <w:autoSpaceDN w:val="0"/>
              <w:adjustRightInd w:val="0"/>
              <w:spacing w:line="240" w:lineRule="auto"/>
              <w:ind w:left="390"/>
              <w:rPr>
                <w:rFonts w:ascii="Book Antiqua" w:hAnsi="Book Antiqua"/>
                <w:bCs/>
                <w:sz w:val="22"/>
                <w:szCs w:val="22"/>
              </w:rPr>
            </w:pPr>
            <w:r w:rsidRPr="000E26A3">
              <w:rPr>
                <w:rFonts w:ascii="Book Antiqua" w:hAnsi="Book Antiqua" w:hint="eastAsia"/>
                <w:bCs/>
                <w:sz w:val="22"/>
                <w:szCs w:val="22"/>
              </w:rPr>
              <w:t>2.</w:t>
            </w:r>
            <w:r w:rsidRPr="000E26A3">
              <w:rPr>
                <w:rFonts w:ascii="Book Antiqua" w:hAnsi="Book Antiqua" w:hint="eastAsia"/>
                <w:bCs/>
                <w:sz w:val="22"/>
                <w:szCs w:val="22"/>
              </w:rPr>
              <w:t>利害關係人如有權益受損，或有其他意見時，得以書面提出檢舉事項，各承辦人員應立即查明處理，或層報處理，並將結果或處理情形函覆檢舉人。</w:t>
            </w:r>
          </w:p>
          <w:p w:rsidR="0020437C" w:rsidRPr="000E26A3" w:rsidRDefault="0020437C" w:rsidP="0037504A">
            <w:pPr>
              <w:autoSpaceDE w:val="0"/>
              <w:autoSpaceDN w:val="0"/>
              <w:adjustRightInd w:val="0"/>
              <w:spacing w:line="240" w:lineRule="auto"/>
              <w:ind w:left="390"/>
              <w:rPr>
                <w:rFonts w:ascii="Book Antiqua" w:hAnsi="Book Antiqua"/>
                <w:bCs/>
                <w:sz w:val="22"/>
                <w:szCs w:val="22"/>
              </w:rPr>
            </w:pPr>
            <w:r w:rsidRPr="000E26A3">
              <w:rPr>
                <w:rFonts w:ascii="Book Antiqua" w:hAnsi="Book Antiqua" w:hint="eastAsia"/>
                <w:bCs/>
                <w:sz w:val="22"/>
                <w:szCs w:val="22"/>
              </w:rPr>
              <w:t>3.</w:t>
            </w:r>
            <w:r w:rsidRPr="000E26A3">
              <w:rPr>
                <w:rFonts w:ascii="Book Antiqua" w:hAnsi="Book Antiqua" w:hint="eastAsia"/>
                <w:bCs/>
                <w:sz w:val="22"/>
                <w:szCs w:val="22"/>
              </w:rPr>
              <w:t>檢舉人個資依據個人資料保護法之規定，調查過程亦絕對予以保密，不得對外洩露。</w:t>
            </w:r>
          </w:p>
          <w:p w:rsidR="0020437C" w:rsidRPr="000E26A3" w:rsidRDefault="0020437C" w:rsidP="0020437C">
            <w:pPr>
              <w:numPr>
                <w:ilvl w:val="0"/>
                <w:numId w:val="5"/>
              </w:num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本公司嚴格禁止對於善意通報或協助調查之人實施任何形式的報復手段。</w:t>
            </w:r>
          </w:p>
        </w:tc>
        <w:tc>
          <w:tcPr>
            <w:tcW w:w="2835" w:type="dxa"/>
            <w:gridSpan w:val="2"/>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4"/>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20437C">
            <w:pPr>
              <w:numPr>
                <w:ilvl w:val="0"/>
                <w:numId w:val="4"/>
              </w:num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無差異</w:t>
            </w: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p>
          <w:p w:rsidR="0020437C" w:rsidRPr="000E26A3" w:rsidRDefault="0020437C" w:rsidP="0037504A">
            <w:p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t>(</w:t>
            </w:r>
            <w:r w:rsidRPr="000E26A3">
              <w:rPr>
                <w:rFonts w:ascii="Book Antiqua" w:hAnsi="Book Antiqua" w:hint="eastAsia"/>
                <w:bCs/>
                <w:szCs w:val="24"/>
              </w:rPr>
              <w:t>三</w:t>
            </w:r>
            <w:r w:rsidRPr="000E26A3">
              <w:rPr>
                <w:rFonts w:ascii="Book Antiqua" w:hAnsi="Book Antiqua" w:hint="eastAsia"/>
                <w:bCs/>
                <w:szCs w:val="24"/>
              </w:rPr>
              <w:t>)</w:t>
            </w:r>
            <w:r w:rsidRPr="000E26A3">
              <w:rPr>
                <w:rFonts w:ascii="Book Antiqua" w:hAnsi="Book Antiqua" w:hint="eastAsia"/>
                <w:bCs/>
                <w:szCs w:val="24"/>
              </w:rPr>
              <w:t>無差異</w:t>
            </w:r>
          </w:p>
        </w:tc>
      </w:tr>
      <w:tr w:rsidR="0020437C" w:rsidRPr="000E26A3" w:rsidTr="0037504A">
        <w:tc>
          <w:tcPr>
            <w:tcW w:w="5842" w:type="dxa"/>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bCs/>
                <w:szCs w:val="24"/>
              </w:rPr>
              <w:t>四、</w:t>
            </w:r>
            <w:r w:rsidRPr="000E26A3">
              <w:rPr>
                <w:rFonts w:ascii="Book Antiqua" w:hAnsi="Book Antiqua" w:hint="eastAsia"/>
                <w:bCs/>
                <w:szCs w:val="24"/>
              </w:rPr>
              <w:t>加強</w:t>
            </w:r>
            <w:r w:rsidRPr="000E26A3">
              <w:rPr>
                <w:rFonts w:ascii="Book Antiqua" w:hAnsi="Book Antiqua"/>
                <w:bCs/>
                <w:szCs w:val="24"/>
              </w:rPr>
              <w:t>資訊</w:t>
            </w:r>
            <w:r w:rsidRPr="000E26A3">
              <w:rPr>
                <w:rFonts w:ascii="Book Antiqua" w:hAnsi="Book Antiqua" w:hint="eastAsia"/>
                <w:bCs/>
                <w:szCs w:val="24"/>
              </w:rPr>
              <w:t>揭露</w:t>
            </w:r>
          </w:p>
          <w:p w:rsidR="0020437C" w:rsidRPr="000E26A3" w:rsidRDefault="0020437C" w:rsidP="0037504A">
            <w:pPr>
              <w:autoSpaceDE w:val="0"/>
              <w:autoSpaceDN w:val="0"/>
              <w:adjustRightInd w:val="0"/>
              <w:spacing w:line="240" w:lineRule="auto"/>
              <w:ind w:left="709" w:hanging="709"/>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bCs/>
                <w:szCs w:val="24"/>
              </w:rPr>
              <w:t>公司</w:t>
            </w:r>
            <w:r w:rsidRPr="000E26A3">
              <w:rPr>
                <w:rFonts w:ascii="Book Antiqua" w:hAnsi="Book Antiqua" w:hint="eastAsia"/>
                <w:bCs/>
                <w:szCs w:val="24"/>
              </w:rPr>
              <w:t>是否於其網站及公開資訊觀測站</w:t>
            </w:r>
            <w:r w:rsidRPr="000E26A3">
              <w:rPr>
                <w:rFonts w:ascii="Book Antiqua" w:hAnsi="Book Antiqua"/>
                <w:bCs/>
                <w:szCs w:val="24"/>
              </w:rPr>
              <w:t>，揭露</w:t>
            </w:r>
            <w:r w:rsidRPr="000E26A3">
              <w:rPr>
                <w:rFonts w:ascii="Book Antiqua" w:hAnsi="Book Antiqua" w:hint="eastAsia"/>
                <w:bCs/>
                <w:szCs w:val="24"/>
              </w:rPr>
              <w:t>其所定</w:t>
            </w:r>
          </w:p>
          <w:p w:rsidR="0020437C" w:rsidRPr="000E26A3" w:rsidRDefault="0020437C" w:rsidP="0037504A">
            <w:pPr>
              <w:autoSpaceDE w:val="0"/>
              <w:autoSpaceDN w:val="0"/>
              <w:adjustRightInd w:val="0"/>
              <w:spacing w:line="240" w:lineRule="auto"/>
              <w:ind w:left="709" w:hanging="709"/>
              <w:rPr>
                <w:rFonts w:ascii="Book Antiqua" w:hAnsi="Book Antiqua"/>
                <w:bCs/>
                <w:szCs w:val="24"/>
              </w:rPr>
            </w:pPr>
            <w:r w:rsidRPr="000E26A3">
              <w:rPr>
                <w:rFonts w:ascii="Book Antiqua" w:hAnsi="Book Antiqua" w:hint="eastAsia"/>
                <w:bCs/>
                <w:szCs w:val="24"/>
              </w:rPr>
              <w:t xml:space="preserve">    </w:t>
            </w:r>
            <w:r w:rsidRPr="000E26A3">
              <w:rPr>
                <w:rFonts w:ascii="Book Antiqua" w:hAnsi="Book Antiqua" w:hint="eastAsia"/>
                <w:bCs/>
                <w:szCs w:val="24"/>
              </w:rPr>
              <w:t>誠信經營守則內容及推動成效</w:t>
            </w:r>
            <w:r w:rsidRPr="000E26A3">
              <w:rPr>
                <w:rFonts w:ascii="標楷體" w:hAnsi="標楷體" w:hint="eastAsia"/>
                <w:bCs/>
                <w:szCs w:val="24"/>
              </w:rPr>
              <w:t>？</w:t>
            </w:r>
          </w:p>
        </w:tc>
        <w:tc>
          <w:tcPr>
            <w:tcW w:w="567" w:type="dxa"/>
            <w:tcBorders>
              <w:top w:val="single" w:sz="6" w:space="0" w:color="auto"/>
              <w:left w:val="single" w:sz="6"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p w:rsidR="0020437C" w:rsidRPr="000E26A3" w:rsidRDefault="0020437C" w:rsidP="0037504A">
            <w:pPr>
              <w:autoSpaceDE w:val="0"/>
              <w:autoSpaceDN w:val="0"/>
              <w:adjustRightInd w:val="0"/>
              <w:spacing w:line="240" w:lineRule="auto"/>
              <w:jc w:val="center"/>
              <w:rPr>
                <w:rFonts w:ascii="Book Antiqua" w:hAnsi="Book Antiqua"/>
                <w:bCs/>
                <w:szCs w:val="24"/>
              </w:rPr>
            </w:pPr>
            <w:r w:rsidRPr="000E26A3">
              <w:rPr>
                <w:rFonts w:ascii="Book Antiqua" w:hAnsi="Book Antiqua" w:hint="eastAsia"/>
                <w:bCs/>
                <w:szCs w:val="24"/>
              </w:rPr>
              <w:t>ˇ</w:t>
            </w:r>
          </w:p>
        </w:tc>
        <w:tc>
          <w:tcPr>
            <w:tcW w:w="567" w:type="dxa"/>
            <w:tcBorders>
              <w:top w:val="single" w:sz="6" w:space="0" w:color="auto"/>
              <w:left w:val="single" w:sz="4" w:space="0" w:color="auto"/>
              <w:bottom w:val="single" w:sz="6" w:space="0" w:color="auto"/>
              <w:right w:val="single" w:sz="4" w:space="0" w:color="auto"/>
            </w:tcBorders>
          </w:tcPr>
          <w:p w:rsidR="0020437C" w:rsidRPr="000E26A3" w:rsidRDefault="0020437C" w:rsidP="0037504A">
            <w:pPr>
              <w:autoSpaceDE w:val="0"/>
              <w:autoSpaceDN w:val="0"/>
              <w:adjustRightInd w:val="0"/>
              <w:spacing w:line="240" w:lineRule="auto"/>
              <w:jc w:val="center"/>
              <w:rPr>
                <w:rFonts w:ascii="Book Antiqua" w:hAnsi="Book Antiqua"/>
                <w:bCs/>
                <w:szCs w:val="24"/>
              </w:rPr>
            </w:pPr>
          </w:p>
        </w:tc>
        <w:tc>
          <w:tcPr>
            <w:tcW w:w="5103" w:type="dxa"/>
            <w:tcBorders>
              <w:top w:val="single" w:sz="6" w:space="0" w:color="auto"/>
              <w:left w:val="single" w:sz="4"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本公司於公開資訊觀測站及公司官網皆有公開誠信經營守則內容，並將推動成效揭露於本公司網站：</w:t>
            </w:r>
            <w:r w:rsidRPr="000E26A3">
              <w:rPr>
                <w:rFonts w:ascii="Book Antiqua" w:hAnsi="Book Antiqua"/>
                <w:bCs/>
                <w:sz w:val="22"/>
                <w:szCs w:val="22"/>
              </w:rPr>
              <w:br/>
            </w:r>
            <w:r w:rsidRPr="000E26A3">
              <w:rPr>
                <w:rFonts w:ascii="Book Antiqua" w:hAnsi="Book Antiqua" w:hint="eastAsia"/>
                <w:bCs/>
                <w:sz w:val="22"/>
                <w:szCs w:val="22"/>
              </w:rPr>
              <w:t>守則：</w:t>
            </w:r>
            <w:hyperlink r:id="rId9" w:history="1">
              <w:r w:rsidRPr="000E26A3">
                <w:rPr>
                  <w:rStyle w:val="a3"/>
                  <w:rFonts w:ascii="Book Antiqua" w:hAnsi="Book Antiqua"/>
                  <w:bCs/>
                  <w:sz w:val="22"/>
                  <w:szCs w:val="22"/>
                </w:rPr>
                <w:t>http://www.kseco.com.tw/tc/regulations.aspx</w:t>
              </w:r>
            </w:hyperlink>
          </w:p>
          <w:p w:rsidR="0020437C" w:rsidRPr="000E26A3" w:rsidRDefault="0020437C" w:rsidP="0037504A">
            <w:pPr>
              <w:autoSpaceDE w:val="0"/>
              <w:autoSpaceDN w:val="0"/>
              <w:adjustRightInd w:val="0"/>
              <w:spacing w:line="240" w:lineRule="auto"/>
              <w:rPr>
                <w:rFonts w:ascii="Book Antiqua" w:hAnsi="Book Antiqua"/>
                <w:bCs/>
                <w:sz w:val="22"/>
                <w:szCs w:val="22"/>
              </w:rPr>
            </w:pPr>
            <w:r w:rsidRPr="000E26A3">
              <w:rPr>
                <w:rFonts w:ascii="Book Antiqua" w:hAnsi="Book Antiqua" w:hint="eastAsia"/>
                <w:bCs/>
                <w:sz w:val="22"/>
                <w:szCs w:val="22"/>
              </w:rPr>
              <w:t>運作情形與成效：</w:t>
            </w:r>
            <w:r w:rsidRPr="000E26A3">
              <w:rPr>
                <w:rFonts w:ascii="Book Antiqua" w:hAnsi="Book Antiqua"/>
                <w:bCs/>
                <w:sz w:val="22"/>
                <w:szCs w:val="22"/>
              </w:rPr>
              <w:br/>
            </w:r>
            <w:hyperlink r:id="rId10" w:history="1">
              <w:r w:rsidRPr="000E26A3">
                <w:rPr>
                  <w:rStyle w:val="a3"/>
                  <w:rFonts w:ascii="Book Antiqua" w:hAnsi="Book Antiqua"/>
                  <w:bCs/>
                  <w:sz w:val="22"/>
                  <w:szCs w:val="22"/>
                </w:rPr>
                <w:t>https://www.kseco.com.tw/tc/responsibility.aspx?cid=115&amp;cchk=70AACCD8-FC40-452C-822C-378B234FF98A</w:t>
              </w:r>
            </w:hyperlink>
          </w:p>
          <w:p w:rsidR="0020437C" w:rsidRPr="000E26A3" w:rsidRDefault="0020437C" w:rsidP="0037504A">
            <w:pPr>
              <w:autoSpaceDE w:val="0"/>
              <w:autoSpaceDN w:val="0"/>
              <w:adjustRightInd w:val="0"/>
              <w:spacing w:line="240" w:lineRule="auto"/>
              <w:rPr>
                <w:rFonts w:ascii="Book Antiqua" w:hAnsi="Book Antiqua"/>
                <w:bCs/>
                <w:sz w:val="22"/>
                <w:szCs w:val="22"/>
              </w:rPr>
            </w:pPr>
          </w:p>
        </w:tc>
        <w:tc>
          <w:tcPr>
            <w:tcW w:w="2835" w:type="dxa"/>
            <w:gridSpan w:val="2"/>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rPr>
                <w:rFonts w:ascii="Book Antiqua" w:hAnsi="Book Antiqua"/>
                <w:bCs/>
                <w:szCs w:val="24"/>
              </w:rPr>
            </w:pPr>
            <w:r w:rsidRPr="000E26A3">
              <w:rPr>
                <w:rFonts w:ascii="Book Antiqua" w:hAnsi="Book Antiqua" w:hint="eastAsia"/>
                <w:bCs/>
                <w:szCs w:val="24"/>
              </w:rPr>
              <w:lastRenderedPageBreak/>
              <w:t>無差異</w:t>
            </w:r>
          </w:p>
        </w:tc>
      </w:tr>
      <w:tr w:rsidR="0020437C" w:rsidRPr="000E26A3" w:rsidTr="0037504A">
        <w:tc>
          <w:tcPr>
            <w:tcW w:w="14914" w:type="dxa"/>
            <w:gridSpan w:val="6"/>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五</w:t>
            </w:r>
            <w:r w:rsidRPr="000E26A3">
              <w:rPr>
                <w:rFonts w:ascii="Book Antiqua" w:hAnsi="Book Antiqua"/>
                <w:bCs/>
                <w:szCs w:val="24"/>
              </w:rPr>
              <w:t>、公司如依據「上市上櫃公司</w:t>
            </w:r>
            <w:r w:rsidRPr="000E26A3">
              <w:rPr>
                <w:rFonts w:ascii="Book Antiqua" w:hAnsi="Book Antiqua" w:hint="eastAsia"/>
                <w:bCs/>
                <w:szCs w:val="24"/>
              </w:rPr>
              <w:t>誠信經營守則</w:t>
            </w:r>
            <w:r w:rsidRPr="000E26A3">
              <w:rPr>
                <w:rFonts w:ascii="Book Antiqua" w:hAnsi="Book Antiqua"/>
                <w:bCs/>
                <w:szCs w:val="24"/>
              </w:rPr>
              <w:t>」</w:t>
            </w:r>
            <w:r w:rsidRPr="000E26A3">
              <w:rPr>
                <w:rFonts w:ascii="Book Antiqua" w:hAnsi="Book Antiqua" w:hint="eastAsia"/>
                <w:bCs/>
                <w:szCs w:val="24"/>
              </w:rPr>
              <w:t>定</w:t>
            </w:r>
            <w:r w:rsidRPr="000E26A3">
              <w:rPr>
                <w:rFonts w:ascii="Book Antiqua" w:hAnsi="Book Antiqua"/>
                <w:bCs/>
                <w:szCs w:val="24"/>
              </w:rPr>
              <w:t>有</w:t>
            </w:r>
            <w:r w:rsidRPr="000E26A3">
              <w:rPr>
                <w:rFonts w:ascii="Book Antiqua" w:hAnsi="Book Antiqua" w:hint="eastAsia"/>
                <w:bCs/>
                <w:szCs w:val="24"/>
              </w:rPr>
              <w:t>本身之誠信經營守則</w:t>
            </w:r>
            <w:r w:rsidRPr="000E26A3">
              <w:rPr>
                <w:rFonts w:ascii="Book Antiqua" w:hAnsi="Book Antiqua"/>
                <w:bCs/>
                <w:szCs w:val="24"/>
              </w:rPr>
              <w:t>者，請敘明其運作與所</w:t>
            </w:r>
            <w:r w:rsidRPr="000E26A3">
              <w:rPr>
                <w:rFonts w:ascii="Book Antiqua" w:hAnsi="Book Antiqua" w:hint="eastAsia"/>
                <w:bCs/>
                <w:szCs w:val="24"/>
              </w:rPr>
              <w:t>定</w:t>
            </w:r>
            <w:r w:rsidRPr="000E26A3">
              <w:rPr>
                <w:rFonts w:ascii="Book Antiqua" w:hAnsi="Book Antiqua"/>
                <w:bCs/>
                <w:szCs w:val="24"/>
              </w:rPr>
              <w:t>守則之差異情形：</w:t>
            </w:r>
          </w:p>
          <w:p w:rsidR="0020437C" w:rsidRPr="000E26A3" w:rsidRDefault="0020437C" w:rsidP="0037504A">
            <w:pPr>
              <w:autoSpaceDE w:val="0"/>
              <w:autoSpaceDN w:val="0"/>
              <w:adjustRightInd w:val="0"/>
              <w:spacing w:line="240" w:lineRule="auto"/>
              <w:jc w:val="both"/>
              <w:rPr>
                <w:rFonts w:ascii="Book Antiqua" w:hAnsi="Book Antiqua"/>
                <w:bCs/>
                <w:szCs w:val="24"/>
              </w:rPr>
            </w:pPr>
            <w:r w:rsidRPr="000E26A3">
              <w:rPr>
                <w:rFonts w:ascii="Book Antiqua" w:hAnsi="Book Antiqua" w:hint="eastAsia"/>
                <w:bCs/>
                <w:szCs w:val="24"/>
              </w:rPr>
              <w:t>本公司依據「上市上櫃公司誠信經營守則」訂定本公司之誠信經營守則，實際運作與訂定之守則並無差異之情形。</w:t>
            </w:r>
          </w:p>
        </w:tc>
      </w:tr>
      <w:tr w:rsidR="0020437C" w:rsidRPr="000E26A3" w:rsidTr="0037504A">
        <w:tc>
          <w:tcPr>
            <w:tcW w:w="14914" w:type="dxa"/>
            <w:gridSpan w:val="6"/>
            <w:tcBorders>
              <w:top w:val="single" w:sz="6" w:space="0" w:color="auto"/>
              <w:left w:val="single" w:sz="6" w:space="0" w:color="auto"/>
              <w:bottom w:val="single" w:sz="6" w:space="0" w:color="auto"/>
              <w:right w:val="single" w:sz="6" w:space="0" w:color="auto"/>
            </w:tcBorders>
          </w:tcPr>
          <w:p w:rsidR="0020437C" w:rsidRPr="000E26A3" w:rsidRDefault="0020437C" w:rsidP="0037504A">
            <w:pPr>
              <w:autoSpaceDE w:val="0"/>
              <w:autoSpaceDN w:val="0"/>
              <w:adjustRightInd w:val="0"/>
              <w:spacing w:line="240" w:lineRule="auto"/>
              <w:ind w:left="450" w:hanging="450"/>
              <w:jc w:val="both"/>
              <w:rPr>
                <w:rFonts w:ascii="Book Antiqua" w:hAnsi="Book Antiqua"/>
                <w:bCs/>
                <w:szCs w:val="24"/>
              </w:rPr>
            </w:pPr>
            <w:r w:rsidRPr="000E26A3">
              <w:rPr>
                <w:rFonts w:ascii="Book Antiqua" w:hAnsi="Book Antiqua" w:hint="eastAsia"/>
                <w:bCs/>
                <w:szCs w:val="24"/>
              </w:rPr>
              <w:t>六</w:t>
            </w:r>
            <w:r w:rsidRPr="000E26A3">
              <w:rPr>
                <w:rFonts w:ascii="Book Antiqua" w:hAnsi="Book Antiqua"/>
                <w:bCs/>
                <w:szCs w:val="24"/>
              </w:rPr>
              <w:t>、其他有助於瞭解</w:t>
            </w:r>
            <w:r w:rsidRPr="000E26A3">
              <w:rPr>
                <w:rFonts w:ascii="Book Antiqua" w:hAnsi="Book Antiqua" w:hint="eastAsia"/>
                <w:bCs/>
                <w:szCs w:val="24"/>
              </w:rPr>
              <w:t>公司誠信經營</w:t>
            </w:r>
            <w:r w:rsidRPr="000E26A3">
              <w:rPr>
                <w:rFonts w:ascii="Book Antiqua" w:hAnsi="Book Antiqua"/>
                <w:bCs/>
                <w:szCs w:val="24"/>
              </w:rPr>
              <w:t>運作情形之重要資訊：（如公司</w:t>
            </w:r>
            <w:r w:rsidRPr="000E26A3">
              <w:rPr>
                <w:rFonts w:ascii="Book Antiqua" w:hAnsi="Book Antiqua" w:hint="eastAsia"/>
                <w:bCs/>
                <w:szCs w:val="24"/>
              </w:rPr>
              <w:t>檢討修正</w:t>
            </w:r>
            <w:r w:rsidRPr="000E26A3">
              <w:rPr>
                <w:rFonts w:ascii="Book Antiqua" w:hAnsi="Book Antiqua" w:hint="eastAsia"/>
                <w:bCs/>
                <w:szCs w:val="24"/>
                <w:u w:val="single"/>
              </w:rPr>
              <w:t>其</w:t>
            </w:r>
            <w:r w:rsidRPr="000E26A3">
              <w:rPr>
                <w:rFonts w:ascii="Book Antiqua" w:hAnsi="Book Antiqua" w:hint="eastAsia"/>
                <w:bCs/>
                <w:szCs w:val="24"/>
              </w:rPr>
              <w:t>訂定之誠信經營守則等</w:t>
            </w:r>
            <w:r w:rsidRPr="000E26A3">
              <w:rPr>
                <w:rFonts w:ascii="Book Antiqua" w:hAnsi="Book Antiqua" w:cs="細明體"/>
                <w:bCs/>
                <w:kern w:val="0"/>
                <w:szCs w:val="24"/>
              </w:rPr>
              <w:t>情形</w:t>
            </w:r>
            <w:r w:rsidRPr="000E26A3">
              <w:rPr>
                <w:rFonts w:ascii="Book Antiqua" w:hAnsi="Book Antiqua"/>
                <w:bCs/>
                <w:szCs w:val="24"/>
              </w:rPr>
              <w:t>）</w:t>
            </w:r>
          </w:p>
          <w:p w:rsidR="0020437C" w:rsidRPr="000E26A3" w:rsidRDefault="0020437C" w:rsidP="0037504A">
            <w:pPr>
              <w:autoSpaceDE w:val="0"/>
              <w:autoSpaceDN w:val="0"/>
              <w:adjustRightInd w:val="0"/>
              <w:spacing w:line="240" w:lineRule="auto"/>
              <w:ind w:left="450" w:hanging="450"/>
              <w:rPr>
                <w:rFonts w:ascii="Book Antiqua" w:hAnsi="Book Antiqua"/>
                <w:bCs/>
                <w:szCs w:val="24"/>
              </w:rPr>
            </w:pPr>
            <w:r w:rsidRPr="000E26A3">
              <w:rPr>
                <w:rFonts w:ascii="Book Antiqua" w:hAnsi="Book Antiqua" w:hint="eastAsia"/>
                <w:bCs/>
                <w:szCs w:val="24"/>
              </w:rPr>
              <w:t>公司於往來廠商之契約中，主條款即明定誠信原則相關條款，並歡迎廠商對本公司誠信經營守則之訂定提出意見，以進行檢討與修正。</w:t>
            </w:r>
          </w:p>
          <w:p w:rsidR="002A2249" w:rsidRDefault="0020437C" w:rsidP="0037504A">
            <w:pPr>
              <w:autoSpaceDE w:val="0"/>
              <w:autoSpaceDN w:val="0"/>
              <w:adjustRightInd w:val="0"/>
              <w:spacing w:line="240" w:lineRule="auto"/>
              <w:ind w:left="450" w:hanging="450"/>
              <w:rPr>
                <w:rFonts w:ascii="Book Antiqua" w:hAnsi="Book Antiqua"/>
                <w:bCs/>
                <w:szCs w:val="24"/>
              </w:rPr>
            </w:pPr>
            <w:r w:rsidRPr="000E26A3">
              <w:rPr>
                <w:rFonts w:ascii="Book Antiqua" w:hAnsi="Book Antiqua" w:hint="eastAsia"/>
                <w:bCs/>
                <w:szCs w:val="24"/>
              </w:rPr>
              <w:t>本公司於</w:t>
            </w:r>
            <w:r w:rsidRPr="000E26A3">
              <w:rPr>
                <w:rFonts w:ascii="Book Antiqua" w:hAnsi="Book Antiqua" w:hint="eastAsia"/>
                <w:bCs/>
                <w:szCs w:val="24"/>
              </w:rPr>
              <w:t>101</w:t>
            </w:r>
            <w:r w:rsidRPr="000E26A3">
              <w:rPr>
                <w:rFonts w:ascii="Book Antiqua" w:hAnsi="Book Antiqua" w:hint="eastAsia"/>
                <w:bCs/>
                <w:szCs w:val="24"/>
              </w:rPr>
              <w:t>年</w:t>
            </w:r>
            <w:r w:rsidRPr="000E26A3">
              <w:rPr>
                <w:rFonts w:ascii="Book Antiqua" w:hAnsi="Book Antiqua" w:hint="eastAsia"/>
                <w:bCs/>
                <w:szCs w:val="24"/>
              </w:rPr>
              <w:t>7</w:t>
            </w:r>
            <w:r w:rsidRPr="000E26A3">
              <w:rPr>
                <w:rFonts w:ascii="Book Antiqua" w:hAnsi="Book Antiqua" w:hint="eastAsia"/>
                <w:bCs/>
                <w:szCs w:val="24"/>
              </w:rPr>
              <w:t>月</w:t>
            </w:r>
            <w:r w:rsidRPr="000E26A3">
              <w:rPr>
                <w:rFonts w:ascii="Book Antiqua" w:hAnsi="Book Antiqua" w:hint="eastAsia"/>
                <w:bCs/>
                <w:szCs w:val="24"/>
              </w:rPr>
              <w:t>4</w:t>
            </w:r>
            <w:r w:rsidRPr="000E26A3">
              <w:rPr>
                <w:rFonts w:ascii="Book Antiqua" w:hAnsi="Book Antiqua" w:hint="eastAsia"/>
                <w:bCs/>
                <w:szCs w:val="24"/>
              </w:rPr>
              <w:t>日訂定誠信經營守則，</w:t>
            </w:r>
            <w:r w:rsidRPr="000E26A3">
              <w:rPr>
                <w:rFonts w:ascii="Book Antiqua" w:hAnsi="Book Antiqua" w:hint="eastAsia"/>
                <w:bCs/>
                <w:szCs w:val="24"/>
              </w:rPr>
              <w:t>104</w:t>
            </w:r>
            <w:r w:rsidRPr="000E26A3">
              <w:rPr>
                <w:rFonts w:ascii="Book Antiqua" w:hAnsi="Book Antiqua" w:hint="eastAsia"/>
                <w:bCs/>
                <w:szCs w:val="24"/>
              </w:rPr>
              <w:t>年</w:t>
            </w:r>
            <w:r w:rsidRPr="000E26A3">
              <w:rPr>
                <w:rFonts w:ascii="Book Antiqua" w:hAnsi="Book Antiqua" w:hint="eastAsia"/>
                <w:bCs/>
                <w:szCs w:val="24"/>
              </w:rPr>
              <w:t>3</w:t>
            </w:r>
            <w:r w:rsidRPr="000E26A3">
              <w:rPr>
                <w:rFonts w:ascii="Book Antiqua" w:hAnsi="Book Antiqua" w:hint="eastAsia"/>
                <w:bCs/>
                <w:szCs w:val="24"/>
              </w:rPr>
              <w:t>月</w:t>
            </w:r>
            <w:r w:rsidRPr="000E26A3">
              <w:rPr>
                <w:rFonts w:ascii="Book Antiqua" w:hAnsi="Book Antiqua" w:hint="eastAsia"/>
                <w:bCs/>
                <w:szCs w:val="24"/>
              </w:rPr>
              <w:t>27</w:t>
            </w:r>
            <w:r w:rsidRPr="000E26A3">
              <w:rPr>
                <w:rFonts w:ascii="Book Antiqua" w:hAnsi="Book Antiqua" w:hint="eastAsia"/>
                <w:bCs/>
                <w:szCs w:val="24"/>
              </w:rPr>
              <w:t>日通過第一次修訂，並於</w:t>
            </w:r>
            <w:r w:rsidRPr="000E26A3">
              <w:rPr>
                <w:rFonts w:ascii="Book Antiqua" w:hAnsi="Book Antiqua" w:hint="eastAsia"/>
                <w:bCs/>
                <w:szCs w:val="24"/>
              </w:rPr>
              <w:t>108.08.13</w:t>
            </w:r>
            <w:r w:rsidRPr="000E26A3">
              <w:rPr>
                <w:rFonts w:ascii="Book Antiqua" w:hAnsi="Book Antiqua" w:hint="eastAsia"/>
                <w:bCs/>
                <w:szCs w:val="24"/>
              </w:rPr>
              <w:t>董事會通過修訂誠信經營守則</w:t>
            </w:r>
            <w:r w:rsidRPr="000E26A3">
              <w:rPr>
                <w:rFonts w:ascii="Book Antiqua" w:hAnsi="Book Antiqua" w:hint="eastAsia"/>
                <w:bCs/>
                <w:szCs w:val="24"/>
              </w:rPr>
              <w:t>(</w:t>
            </w:r>
            <w:r w:rsidRPr="000E26A3">
              <w:rPr>
                <w:rFonts w:ascii="Book Antiqua" w:hAnsi="Book Antiqua" w:hint="eastAsia"/>
                <w:bCs/>
                <w:szCs w:val="24"/>
              </w:rPr>
              <w:t>第二次修訂</w:t>
            </w:r>
            <w:r w:rsidRPr="000E26A3">
              <w:rPr>
                <w:rFonts w:ascii="Book Antiqua" w:hAnsi="Book Antiqua" w:hint="eastAsia"/>
                <w:bCs/>
                <w:szCs w:val="24"/>
              </w:rPr>
              <w:t>)</w:t>
            </w:r>
            <w:r w:rsidRPr="000E26A3">
              <w:rPr>
                <w:rFonts w:ascii="Book Antiqua" w:hAnsi="Book Antiqua" w:hint="eastAsia"/>
                <w:bCs/>
                <w:szCs w:val="24"/>
              </w:rPr>
              <w:t>，第二次</w:t>
            </w:r>
          </w:p>
          <w:p w:rsidR="0020437C" w:rsidRPr="000E26A3" w:rsidRDefault="0020437C" w:rsidP="002A2249">
            <w:pPr>
              <w:autoSpaceDE w:val="0"/>
              <w:autoSpaceDN w:val="0"/>
              <w:adjustRightInd w:val="0"/>
              <w:spacing w:line="240" w:lineRule="auto"/>
              <w:ind w:left="450" w:hanging="450"/>
              <w:rPr>
                <w:rFonts w:ascii="Book Antiqua" w:hAnsi="Book Antiqua"/>
                <w:bCs/>
                <w:szCs w:val="24"/>
              </w:rPr>
            </w:pPr>
            <w:r w:rsidRPr="000E26A3">
              <w:rPr>
                <w:rFonts w:ascii="Book Antiqua" w:hAnsi="Book Antiqua" w:hint="eastAsia"/>
                <w:bCs/>
                <w:szCs w:val="24"/>
              </w:rPr>
              <w:t>修訂已於</w:t>
            </w:r>
            <w:r w:rsidRPr="000E26A3">
              <w:rPr>
                <w:rFonts w:ascii="Book Antiqua" w:hAnsi="Book Antiqua" w:hint="eastAsia"/>
                <w:bCs/>
                <w:szCs w:val="24"/>
              </w:rPr>
              <w:t>109.06.17</w:t>
            </w:r>
            <w:r w:rsidRPr="000E26A3">
              <w:rPr>
                <w:rFonts w:ascii="Book Antiqua" w:hAnsi="Book Antiqua" w:hint="eastAsia"/>
                <w:bCs/>
                <w:szCs w:val="24"/>
              </w:rPr>
              <w:t>提股東常會報告。</w:t>
            </w:r>
          </w:p>
        </w:tc>
      </w:tr>
    </w:tbl>
    <w:p w:rsidR="00AC3D97" w:rsidRPr="0020437C" w:rsidRDefault="00AC3D97" w:rsidP="00AC3D97">
      <w:pPr>
        <w:spacing w:line="240" w:lineRule="auto"/>
        <w:rPr>
          <w:rFonts w:eastAsia="新細明體"/>
          <w:color w:val="000000"/>
          <w:szCs w:val="24"/>
        </w:rPr>
      </w:pPr>
    </w:p>
    <w:p w:rsidR="00C54378" w:rsidRDefault="00AC3D97" w:rsidP="00AC3D97">
      <w:r w:rsidRPr="00781778">
        <w:rPr>
          <w:rFonts w:ascii="標楷體" w:hAnsi="標楷體" w:cs="Courier New" w:hint="eastAsia"/>
          <w:color w:val="000000"/>
          <w:szCs w:val="24"/>
          <w:u w:val="single"/>
        </w:rPr>
        <w:t>註</w:t>
      </w:r>
      <w:r w:rsidRPr="00781778">
        <w:rPr>
          <w:rFonts w:ascii="標楷體" w:hAnsi="標楷體" w:cs="Courier New"/>
          <w:color w:val="000000"/>
          <w:szCs w:val="24"/>
          <w:u w:val="single"/>
        </w:rPr>
        <w:t>1</w:t>
      </w:r>
      <w:r w:rsidRPr="00781778">
        <w:rPr>
          <w:rFonts w:ascii="標楷體" w:hAnsi="標楷體" w:cs="Courier New" w:hint="eastAsia"/>
          <w:color w:val="000000"/>
          <w:szCs w:val="24"/>
          <w:u w:val="single"/>
        </w:rPr>
        <w:t>：運作情形不論勾選｢是｣或｢否｣，均應於摘要說明欄位敘明</w:t>
      </w:r>
    </w:p>
    <w:sectPr w:rsidR="00C54378" w:rsidSect="00AC3D97">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BD" w:rsidRDefault="00B003BD" w:rsidP="00887B70">
      <w:pPr>
        <w:spacing w:line="240" w:lineRule="auto"/>
      </w:pPr>
      <w:r>
        <w:separator/>
      </w:r>
    </w:p>
  </w:endnote>
  <w:endnote w:type="continuationSeparator" w:id="0">
    <w:p w:rsidR="00B003BD" w:rsidRDefault="00B003BD" w:rsidP="00887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BD" w:rsidRDefault="00B003BD" w:rsidP="00887B70">
      <w:pPr>
        <w:spacing w:line="240" w:lineRule="auto"/>
      </w:pPr>
      <w:r>
        <w:separator/>
      </w:r>
    </w:p>
  </w:footnote>
  <w:footnote w:type="continuationSeparator" w:id="0">
    <w:p w:rsidR="00B003BD" w:rsidRDefault="00B003BD" w:rsidP="00887B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BA4"/>
    <w:multiLevelType w:val="hybridMultilevel"/>
    <w:tmpl w:val="3C9A40EE"/>
    <w:lvl w:ilvl="0" w:tplc="22987F5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B27BB4"/>
    <w:multiLevelType w:val="hybridMultilevel"/>
    <w:tmpl w:val="BCAA5CC2"/>
    <w:lvl w:ilvl="0" w:tplc="4DEA66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2534E4"/>
    <w:multiLevelType w:val="hybridMultilevel"/>
    <w:tmpl w:val="47781A14"/>
    <w:lvl w:ilvl="0" w:tplc="34CCCB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460C96"/>
    <w:multiLevelType w:val="hybridMultilevel"/>
    <w:tmpl w:val="E7901DC4"/>
    <w:lvl w:ilvl="0" w:tplc="9B4E6E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C2F1C"/>
    <w:multiLevelType w:val="hybridMultilevel"/>
    <w:tmpl w:val="C6147280"/>
    <w:lvl w:ilvl="0" w:tplc="9FF2A5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97"/>
    <w:rsid w:val="0020437C"/>
    <w:rsid w:val="002A2249"/>
    <w:rsid w:val="007644B9"/>
    <w:rsid w:val="00775AD5"/>
    <w:rsid w:val="007B4AE4"/>
    <w:rsid w:val="00821DD0"/>
    <w:rsid w:val="00887B70"/>
    <w:rsid w:val="00AC3D97"/>
    <w:rsid w:val="00AE1176"/>
    <w:rsid w:val="00B003BD"/>
    <w:rsid w:val="00B059A2"/>
    <w:rsid w:val="00BA15E8"/>
    <w:rsid w:val="00C54378"/>
    <w:rsid w:val="00C70904"/>
    <w:rsid w:val="00C80A50"/>
    <w:rsid w:val="00D57E55"/>
    <w:rsid w:val="00D60FF9"/>
    <w:rsid w:val="00DF18A2"/>
    <w:rsid w:val="00E66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A60DC-3626-4DE2-8B48-EAE08FD0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D97"/>
    <w:pPr>
      <w:widowControl w:val="0"/>
      <w:spacing w:line="360" w:lineRule="exact"/>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3D97"/>
    <w:rPr>
      <w:color w:val="0000FF"/>
      <w:u w:val="single"/>
    </w:rPr>
  </w:style>
  <w:style w:type="paragraph" w:styleId="a4">
    <w:name w:val="List Paragraph"/>
    <w:basedOn w:val="a"/>
    <w:uiPriority w:val="34"/>
    <w:qFormat/>
    <w:rsid w:val="00AC3D97"/>
    <w:pPr>
      <w:ind w:leftChars="200" w:left="480"/>
    </w:pPr>
  </w:style>
  <w:style w:type="paragraph" w:styleId="a5">
    <w:name w:val="header"/>
    <w:basedOn w:val="a"/>
    <w:link w:val="a6"/>
    <w:uiPriority w:val="99"/>
    <w:unhideWhenUsed/>
    <w:rsid w:val="00887B70"/>
    <w:pPr>
      <w:tabs>
        <w:tab w:val="center" w:pos="4153"/>
        <w:tab w:val="right" w:pos="8306"/>
      </w:tabs>
      <w:snapToGrid w:val="0"/>
    </w:pPr>
    <w:rPr>
      <w:sz w:val="20"/>
    </w:rPr>
  </w:style>
  <w:style w:type="character" w:customStyle="1" w:styleId="a6">
    <w:name w:val="頁首 字元"/>
    <w:basedOn w:val="a0"/>
    <w:link w:val="a5"/>
    <w:uiPriority w:val="99"/>
    <w:rsid w:val="00887B70"/>
    <w:rPr>
      <w:rFonts w:ascii="Times New Roman" w:eastAsia="標楷體" w:hAnsi="Times New Roman" w:cs="Times New Roman"/>
      <w:sz w:val="20"/>
      <w:szCs w:val="20"/>
    </w:rPr>
  </w:style>
  <w:style w:type="paragraph" w:styleId="a7">
    <w:name w:val="footer"/>
    <w:basedOn w:val="a"/>
    <w:link w:val="a8"/>
    <w:uiPriority w:val="99"/>
    <w:unhideWhenUsed/>
    <w:rsid w:val="00887B70"/>
    <w:pPr>
      <w:tabs>
        <w:tab w:val="center" w:pos="4153"/>
        <w:tab w:val="right" w:pos="8306"/>
      </w:tabs>
      <w:snapToGrid w:val="0"/>
    </w:pPr>
    <w:rPr>
      <w:sz w:val="20"/>
    </w:rPr>
  </w:style>
  <w:style w:type="character" w:customStyle="1" w:styleId="a8">
    <w:name w:val="頁尾 字元"/>
    <w:basedOn w:val="a0"/>
    <w:link w:val="a7"/>
    <w:uiPriority w:val="99"/>
    <w:rsid w:val="00887B70"/>
    <w:rPr>
      <w:rFonts w:ascii="Times New Roman" w:eastAsia="標楷體" w:hAnsi="Times New Roman" w:cs="Times New Roman"/>
      <w:sz w:val="20"/>
      <w:szCs w:val="20"/>
    </w:rPr>
  </w:style>
  <w:style w:type="paragraph" w:styleId="a9">
    <w:name w:val="Balloon Text"/>
    <w:basedOn w:val="a"/>
    <w:link w:val="aa"/>
    <w:uiPriority w:val="99"/>
    <w:semiHidden/>
    <w:unhideWhenUsed/>
    <w:rsid w:val="00887B7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87B70"/>
    <w:rPr>
      <w:rFonts w:asciiTheme="majorHAnsi" w:eastAsiaTheme="majorEastAsia" w:hAnsiTheme="majorHAnsi" w:cstheme="majorBidi"/>
      <w:sz w:val="18"/>
      <w:szCs w:val="18"/>
    </w:rPr>
  </w:style>
  <w:style w:type="character" w:styleId="ab">
    <w:name w:val="FollowedHyperlink"/>
    <w:basedOn w:val="a0"/>
    <w:uiPriority w:val="99"/>
    <w:semiHidden/>
    <w:unhideWhenUsed/>
    <w:rsid w:val="002A2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eco.com.tw/tc/responsibility.aspx?cid=115&amp;cchk=70AACCD8-FC40-452C-822C-378B234FF98A" TargetMode="External"/><Relationship Id="rId3" Type="http://schemas.openxmlformats.org/officeDocument/2006/relationships/settings" Target="settings.xml"/><Relationship Id="rId7" Type="http://schemas.openxmlformats.org/officeDocument/2006/relationships/hyperlink" Target="https://www.kseco.com.tw/tc/responsibility.aspx?cid=115&amp;cchk=70AACCD8-FC40-452C-822C-378B234FF98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seco.com.tw/tc/responsibility.aspx?cid=115&amp;cchk=70AACCD8-FC40-452C-822C-378B234FF98A" TargetMode="External"/><Relationship Id="rId4" Type="http://schemas.openxmlformats.org/officeDocument/2006/relationships/webSettings" Target="webSettings.xml"/><Relationship Id="rId9" Type="http://schemas.openxmlformats.org/officeDocument/2006/relationships/hyperlink" Target="http://www.kseco.com.tw/tc/regulations.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4</cp:revision>
  <cp:lastPrinted>2022-03-15T01:02:00Z</cp:lastPrinted>
  <dcterms:created xsi:type="dcterms:W3CDTF">2024-12-11T02:39:00Z</dcterms:created>
  <dcterms:modified xsi:type="dcterms:W3CDTF">2026-01-06T08:30:00Z</dcterms:modified>
</cp:coreProperties>
</file>